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A99C23" w14:textId="311A5447" w:rsidR="00D36514" w:rsidRPr="00723EEA" w:rsidRDefault="00FA27E0" w:rsidP="5AC2690D">
      <w:pPr>
        <w:spacing w:line="360" w:lineRule="auto"/>
        <w:rPr>
          <w:lang w:val="en-US"/>
        </w:rPr>
      </w:pPr>
      <w:r w:rsidRPr="00723EEA">
        <w:rPr>
          <w:rFonts w:ascii="Sennheiser Office" w:eastAsia="Sennheiser Office" w:hAnsi="Sennheiser Office" w:cs="Sennheiser Office"/>
          <w:b/>
          <w:bCs/>
          <w:color w:val="FF0000"/>
          <w:sz w:val="19"/>
          <w:szCs w:val="19"/>
          <w:lang w:val="en-US"/>
        </w:rPr>
        <w:t>Under embargo until 12:00</w:t>
      </w:r>
      <w:r>
        <w:rPr>
          <w:rFonts w:ascii="Sennheiser Office" w:eastAsia="Sennheiser Office" w:hAnsi="Sennheiser Office" w:cs="Sennheiser Office"/>
          <w:b/>
          <w:bCs/>
          <w:color w:val="FF0000"/>
          <w:sz w:val="19"/>
          <w:szCs w:val="19"/>
          <w:lang w:val="en-US"/>
        </w:rPr>
        <w:t xml:space="preserve"> AM</w:t>
      </w:r>
      <w:r w:rsidRPr="00723EEA">
        <w:rPr>
          <w:rFonts w:ascii="Sennheiser Office" w:eastAsia="Sennheiser Office" w:hAnsi="Sennheiser Office" w:cs="Sennheiser Office"/>
          <w:b/>
          <w:bCs/>
          <w:color w:val="FF0000"/>
          <w:sz w:val="19"/>
          <w:szCs w:val="19"/>
          <w:lang w:val="en-US"/>
        </w:rPr>
        <w:t xml:space="preserve"> (CET), </w:t>
      </w:r>
      <w:r w:rsidR="00D83FA8">
        <w:rPr>
          <w:rFonts w:ascii="Sennheiser Office" w:eastAsia="Sennheiser Office" w:hAnsi="Sennheiser Office" w:cs="Sennheiser Office"/>
          <w:b/>
          <w:bCs/>
          <w:color w:val="FF0000"/>
          <w:sz w:val="19"/>
          <w:szCs w:val="19"/>
          <w:lang w:val="en-US"/>
        </w:rPr>
        <w:t>Febr</w:t>
      </w:r>
      <w:r w:rsidR="000060F6">
        <w:rPr>
          <w:rFonts w:ascii="Sennheiser Office" w:eastAsia="Sennheiser Office" w:hAnsi="Sennheiser Office" w:cs="Sennheiser Office"/>
          <w:b/>
          <w:bCs/>
          <w:color w:val="FF0000"/>
          <w:sz w:val="19"/>
          <w:szCs w:val="19"/>
          <w:lang w:val="en-US"/>
        </w:rPr>
        <w:t>uary</w:t>
      </w:r>
      <w:r w:rsidR="00536E91">
        <w:rPr>
          <w:rFonts w:ascii="Sennheiser Office" w:eastAsia="Sennheiser Office" w:hAnsi="Sennheiser Office" w:cs="Sennheiser Office"/>
          <w:b/>
          <w:bCs/>
          <w:color w:val="FF0000"/>
          <w:sz w:val="19"/>
          <w:szCs w:val="19"/>
          <w:lang w:val="en-US"/>
        </w:rPr>
        <w:t xml:space="preserve"> </w:t>
      </w:r>
      <w:r w:rsidR="000060F6">
        <w:rPr>
          <w:rFonts w:ascii="Sennheiser Office" w:eastAsia="Sennheiser Office" w:hAnsi="Sennheiser Office" w:cs="Sennheiser Office"/>
          <w:b/>
          <w:bCs/>
          <w:color w:val="FF0000"/>
          <w:sz w:val="19"/>
          <w:szCs w:val="19"/>
          <w:lang w:val="en-US"/>
        </w:rPr>
        <w:t>8</w:t>
      </w:r>
      <w:r w:rsidRPr="00723EEA">
        <w:rPr>
          <w:rFonts w:ascii="Sennheiser Office" w:eastAsia="Sennheiser Office" w:hAnsi="Sennheiser Office" w:cs="Sennheiser Office"/>
          <w:b/>
          <w:bCs/>
          <w:color w:val="FF0000"/>
          <w:sz w:val="19"/>
          <w:szCs w:val="19"/>
          <w:lang w:val="en-US"/>
        </w:rPr>
        <w:t>, 2023</w:t>
      </w:r>
      <w:r w:rsidR="5D85338F" w:rsidRPr="00723EEA">
        <w:rPr>
          <w:noProof/>
          <w:lang w:val="en-US"/>
        </w:rPr>
        <w:drawing>
          <wp:inline distT="0" distB="0" distL="0" distR="0" wp14:anchorId="7B99021C" wp14:editId="7EC1DA1B">
            <wp:extent cx="4572000" cy="2571750"/>
            <wp:effectExtent l="0" t="0" r="0" b="0"/>
            <wp:docPr id="962164035" name="Picture 962164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164035" name="Picture 962164035"/>
                    <pic:cNvPicPr/>
                  </pic:nvPicPr>
                  <pic:blipFill>
                    <a:blip r:embed="rId10"/>
                    <a:stretch>
                      <a:fillRect/>
                    </a:stretch>
                  </pic:blipFill>
                  <pic:spPr>
                    <a:xfrm>
                      <a:off x="0" y="0"/>
                      <a:ext cx="4572000" cy="2571750"/>
                    </a:xfrm>
                    <a:prstGeom prst="rect">
                      <a:avLst/>
                    </a:prstGeom>
                  </pic:spPr>
                </pic:pic>
              </a:graphicData>
            </a:graphic>
          </wp:inline>
        </w:drawing>
      </w:r>
    </w:p>
    <w:p w14:paraId="6A7DFE16" w14:textId="4E2AED31" w:rsidR="483C5DA5" w:rsidRPr="00723EEA" w:rsidRDefault="483C5DA5" w:rsidP="483C5DA5">
      <w:pPr>
        <w:spacing w:line="360" w:lineRule="auto"/>
        <w:jc w:val="center"/>
        <w:rPr>
          <w:rFonts w:ascii="Sennheiser Office" w:eastAsia="Sennheiser Office" w:hAnsi="Sennheiser Office" w:cs="Sennheiser Office"/>
          <w:b/>
          <w:bCs/>
          <w:color w:val="FF0000"/>
          <w:szCs w:val="18"/>
          <w:lang w:val="en-US"/>
        </w:rPr>
      </w:pPr>
      <w:r w:rsidRPr="009266D6">
        <w:rPr>
          <w:lang w:val="en-US"/>
        </w:rPr>
        <w:br/>
      </w:r>
    </w:p>
    <w:p w14:paraId="2E918E9C" w14:textId="3B4072AB" w:rsidR="27DE0229" w:rsidRPr="00723EEA" w:rsidRDefault="0068630A" w:rsidP="27DE0229">
      <w:pPr>
        <w:spacing w:line="360" w:lineRule="auto"/>
        <w:rPr>
          <w:rFonts w:eastAsiaTheme="minorEastAsia"/>
          <w:b/>
          <w:bCs/>
          <w:color w:val="0095D5" w:themeColor="accent1"/>
          <w:lang w:val="en-US"/>
        </w:rPr>
      </w:pPr>
      <w:r>
        <w:rPr>
          <w:rFonts w:eastAsiaTheme="minorEastAsia"/>
          <w:b/>
          <w:bCs/>
          <w:color w:val="0094D5"/>
          <w:szCs w:val="18"/>
          <w:lang w:val="en-US"/>
        </w:rPr>
        <w:t>EMOTIVE BASS AND POWERFUL RANGE</w:t>
      </w:r>
    </w:p>
    <w:p w14:paraId="34C348B4" w14:textId="76C2DB9E" w:rsidR="00803813" w:rsidRPr="00723EEA" w:rsidRDefault="27DE0229" w:rsidP="13010F76">
      <w:pPr>
        <w:spacing w:line="360" w:lineRule="auto"/>
        <w:rPr>
          <w:rFonts w:ascii="Sennheiser Office" w:eastAsia="Sennheiser Office" w:hAnsi="Sennheiser Office" w:cs="Sennheiser Office"/>
          <w:b/>
          <w:bCs/>
          <w:color w:val="333333"/>
          <w:lang w:val="en-US"/>
        </w:rPr>
      </w:pPr>
      <w:r w:rsidRPr="13010F76">
        <w:rPr>
          <w:rFonts w:eastAsiaTheme="minorEastAsia"/>
          <w:b/>
          <w:bCs/>
          <w:color w:val="333333"/>
          <w:lang w:val="en-US"/>
        </w:rPr>
        <w:t>Sennheiser</w:t>
      </w:r>
      <w:r w:rsidR="0068630A" w:rsidRPr="13010F76">
        <w:rPr>
          <w:rFonts w:eastAsiaTheme="minorEastAsia"/>
          <w:b/>
          <w:bCs/>
          <w:color w:val="333333"/>
          <w:lang w:val="en-US"/>
        </w:rPr>
        <w:t>’s</w:t>
      </w:r>
      <w:r w:rsidR="381BAB5F" w:rsidRPr="13010F76">
        <w:rPr>
          <w:rFonts w:eastAsiaTheme="minorEastAsia"/>
          <w:b/>
          <w:bCs/>
          <w:color w:val="333333"/>
          <w:lang w:val="en-US"/>
        </w:rPr>
        <w:t xml:space="preserve"> new </w:t>
      </w:r>
      <w:r w:rsidR="00EF375F" w:rsidRPr="13010F76">
        <w:rPr>
          <w:rFonts w:eastAsiaTheme="minorEastAsia"/>
          <w:b/>
          <w:bCs/>
          <w:color w:val="333333"/>
          <w:lang w:val="en-US"/>
        </w:rPr>
        <w:t>HD 660S2</w:t>
      </w:r>
      <w:r w:rsidR="0068630A" w:rsidRPr="13010F76">
        <w:rPr>
          <w:rFonts w:eastAsiaTheme="minorEastAsia"/>
          <w:b/>
          <w:bCs/>
          <w:color w:val="333333"/>
          <w:lang w:val="en-US"/>
        </w:rPr>
        <w:t xml:space="preserve"> is</w:t>
      </w:r>
      <w:r w:rsidRPr="13010F76">
        <w:rPr>
          <w:rFonts w:eastAsiaTheme="minorEastAsia"/>
          <w:b/>
          <w:bCs/>
          <w:color w:val="333333"/>
          <w:lang w:val="en-US"/>
        </w:rPr>
        <w:t xml:space="preserve"> </w:t>
      </w:r>
      <w:r w:rsidR="0068630A" w:rsidRPr="13010F76">
        <w:rPr>
          <w:rFonts w:ascii="Sennheiser Office" w:eastAsia="Sennheiser Office" w:hAnsi="Sennheiser Office" w:cs="Sennheiser Office"/>
          <w:b/>
          <w:bCs/>
          <w:color w:val="333333"/>
          <w:lang w:val="en-US"/>
        </w:rPr>
        <w:t>an</w:t>
      </w:r>
      <w:r w:rsidRPr="13010F76">
        <w:rPr>
          <w:rFonts w:ascii="Sennheiser Office" w:eastAsia="Sennheiser Office" w:hAnsi="Sennheiser Office" w:cs="Sennheiser Office"/>
          <w:b/>
          <w:bCs/>
          <w:color w:val="333333"/>
          <w:lang w:val="en-US"/>
        </w:rPr>
        <w:t xml:space="preserve"> </w:t>
      </w:r>
      <w:r w:rsidR="00EF375F" w:rsidRPr="13010F76">
        <w:rPr>
          <w:rFonts w:ascii="Sennheiser Office" w:eastAsia="Sennheiser Office" w:hAnsi="Sennheiser Office" w:cs="Sennheiser Office"/>
          <w:b/>
          <w:bCs/>
          <w:color w:val="333333"/>
          <w:lang w:val="en-US"/>
        </w:rPr>
        <w:t>upgrade</w:t>
      </w:r>
      <w:r w:rsidR="001A41B8" w:rsidRPr="13010F76">
        <w:rPr>
          <w:rFonts w:ascii="Sennheiser Office" w:eastAsia="Sennheiser Office" w:hAnsi="Sennheiser Office" w:cs="Sennheiser Office"/>
          <w:b/>
          <w:bCs/>
          <w:color w:val="333333"/>
          <w:lang w:val="en-US"/>
        </w:rPr>
        <w:t xml:space="preserve"> f</w:t>
      </w:r>
      <w:r w:rsidR="00091213" w:rsidRPr="13010F76">
        <w:rPr>
          <w:rFonts w:ascii="Sennheiser Office" w:eastAsia="Sennheiser Office" w:hAnsi="Sennheiser Office" w:cs="Sennheiser Office"/>
          <w:b/>
          <w:bCs/>
          <w:color w:val="333333"/>
          <w:lang w:val="en-US"/>
        </w:rPr>
        <w:t>or</w:t>
      </w:r>
      <w:r w:rsidR="001F3ECF" w:rsidRPr="13010F76">
        <w:rPr>
          <w:rFonts w:ascii="Sennheiser Office" w:eastAsia="Sennheiser Office" w:hAnsi="Sennheiser Office" w:cs="Sennheiser Office"/>
          <w:b/>
          <w:bCs/>
          <w:color w:val="333333"/>
          <w:lang w:val="en-US"/>
        </w:rPr>
        <w:t xml:space="preserve"> audiophiles</w:t>
      </w:r>
      <w:r w:rsidR="1CDEEFF2" w:rsidRPr="13010F76">
        <w:rPr>
          <w:rFonts w:ascii="Sennheiser Office" w:eastAsia="Sennheiser Office" w:hAnsi="Sennheiser Office" w:cs="Sennheiser Office"/>
          <w:b/>
          <w:bCs/>
          <w:color w:val="333333"/>
          <w:lang w:val="en-US"/>
        </w:rPr>
        <w:t xml:space="preserve"> seeking exceptional detail with engaging low-frequency performance</w:t>
      </w:r>
    </w:p>
    <w:p w14:paraId="4D51DEAE" w14:textId="0C98AFA8" w:rsidR="13010F76" w:rsidRDefault="13010F76" w:rsidP="13010F76">
      <w:pPr>
        <w:spacing w:line="360" w:lineRule="auto"/>
        <w:rPr>
          <w:rFonts w:ascii="Sennheiser Office" w:eastAsia="Sennheiser Office" w:hAnsi="Sennheiser Office" w:cs="Sennheiser Office"/>
          <w:b/>
          <w:bCs/>
          <w:color w:val="333333"/>
          <w:lang w:val="en-US"/>
        </w:rPr>
      </w:pPr>
    </w:p>
    <w:p w14:paraId="7851BC44" w14:textId="6B3790DB" w:rsidR="27DE0229" w:rsidRPr="007744D8" w:rsidRDefault="27DE0229" w:rsidP="13010F76">
      <w:pPr>
        <w:spacing w:line="360" w:lineRule="auto"/>
        <w:rPr>
          <w:rFonts w:asciiTheme="majorHAnsi" w:eastAsia="Segoe UI" w:hAnsiTheme="majorHAnsi" w:cs="Segoe UI"/>
          <w:b/>
          <w:bCs/>
          <w:color w:val="333333"/>
          <w:szCs w:val="18"/>
          <w:lang w:val="en-US"/>
        </w:rPr>
      </w:pPr>
      <w:proofErr w:type="spellStart"/>
      <w:r w:rsidRPr="007744D8">
        <w:rPr>
          <w:rFonts w:asciiTheme="majorHAnsi" w:eastAsiaTheme="minorEastAsia" w:hAnsiTheme="majorHAnsi"/>
          <w:b/>
          <w:bCs/>
          <w:i/>
          <w:iCs/>
          <w:lang w:val="en-US"/>
        </w:rPr>
        <w:t>Wedemark</w:t>
      </w:r>
      <w:proofErr w:type="spellEnd"/>
      <w:r w:rsidRPr="007744D8">
        <w:rPr>
          <w:rFonts w:asciiTheme="majorHAnsi" w:eastAsiaTheme="minorEastAsia" w:hAnsiTheme="majorHAnsi"/>
          <w:b/>
          <w:bCs/>
          <w:i/>
          <w:iCs/>
          <w:lang w:val="en-US"/>
        </w:rPr>
        <w:t xml:space="preserve">, </w:t>
      </w:r>
      <w:r w:rsidR="7D667D6F" w:rsidRPr="007744D8">
        <w:rPr>
          <w:rFonts w:asciiTheme="majorHAnsi" w:eastAsiaTheme="minorEastAsia" w:hAnsiTheme="majorHAnsi"/>
          <w:b/>
          <w:bCs/>
          <w:i/>
          <w:iCs/>
          <w:lang w:val="en-US"/>
        </w:rPr>
        <w:t>February 8</w:t>
      </w:r>
      <w:r w:rsidR="00536E91" w:rsidRPr="007744D8">
        <w:rPr>
          <w:rFonts w:asciiTheme="majorHAnsi" w:eastAsiaTheme="minorEastAsia" w:hAnsiTheme="majorHAnsi"/>
          <w:b/>
          <w:bCs/>
          <w:i/>
          <w:iCs/>
          <w:lang w:val="en-US"/>
        </w:rPr>
        <w:t>,</w:t>
      </w:r>
      <w:r w:rsidRPr="007744D8">
        <w:rPr>
          <w:rFonts w:asciiTheme="majorHAnsi" w:eastAsiaTheme="minorEastAsia" w:hAnsiTheme="majorHAnsi"/>
          <w:b/>
          <w:bCs/>
          <w:i/>
          <w:iCs/>
          <w:lang w:val="en-US"/>
        </w:rPr>
        <w:t xml:space="preserve"> 202</w:t>
      </w:r>
      <w:r w:rsidR="002336CA" w:rsidRPr="007744D8">
        <w:rPr>
          <w:rFonts w:asciiTheme="majorHAnsi" w:eastAsiaTheme="minorEastAsia" w:hAnsiTheme="majorHAnsi"/>
          <w:b/>
          <w:bCs/>
          <w:i/>
          <w:iCs/>
          <w:lang w:val="en-US"/>
        </w:rPr>
        <w:t>3</w:t>
      </w:r>
      <w:r w:rsidRPr="007744D8">
        <w:rPr>
          <w:rFonts w:asciiTheme="majorHAnsi" w:eastAsiaTheme="minorEastAsia" w:hAnsiTheme="majorHAnsi"/>
          <w:b/>
          <w:bCs/>
          <w:lang w:val="en-US"/>
        </w:rPr>
        <w:t xml:space="preserve"> – </w:t>
      </w:r>
      <w:r w:rsidR="054E2E8C" w:rsidRPr="007744D8">
        <w:rPr>
          <w:rFonts w:asciiTheme="majorHAnsi" w:eastAsia="Segoe UI" w:hAnsiTheme="majorHAnsi" w:cs="Segoe UI"/>
          <w:b/>
          <w:bCs/>
          <w:color w:val="333333"/>
          <w:szCs w:val="18"/>
          <w:lang w:val="en-US"/>
        </w:rPr>
        <w:t>Sennheiser's updated HD 660S2 expands the capabilities of the 600</w:t>
      </w:r>
      <w:r w:rsidR="6C748A5D" w:rsidRPr="007744D8">
        <w:rPr>
          <w:rFonts w:asciiTheme="majorHAnsi" w:eastAsia="Segoe UI" w:hAnsiTheme="majorHAnsi" w:cs="Segoe UI"/>
          <w:b/>
          <w:bCs/>
          <w:color w:val="333333"/>
          <w:szCs w:val="18"/>
          <w:lang w:val="en-US"/>
        </w:rPr>
        <w:t>-</w:t>
      </w:r>
      <w:r w:rsidR="054E2E8C" w:rsidRPr="007744D8">
        <w:rPr>
          <w:rFonts w:asciiTheme="majorHAnsi" w:eastAsia="Segoe UI" w:hAnsiTheme="majorHAnsi" w:cs="Segoe UI"/>
          <w:b/>
          <w:bCs/>
          <w:color w:val="333333"/>
          <w:szCs w:val="18"/>
          <w:lang w:val="en-US"/>
        </w:rPr>
        <w:t xml:space="preserve">series family, the </w:t>
      </w:r>
      <w:r w:rsidR="39713C03" w:rsidRPr="007744D8">
        <w:rPr>
          <w:rFonts w:asciiTheme="majorHAnsi" w:eastAsia="Segoe UI" w:hAnsiTheme="majorHAnsi" w:cs="Segoe UI"/>
          <w:b/>
          <w:bCs/>
          <w:color w:val="333333"/>
          <w:szCs w:val="18"/>
          <w:lang w:val="en-US"/>
        </w:rPr>
        <w:t xml:space="preserve">longstanding </w:t>
      </w:r>
      <w:r w:rsidR="054E2E8C" w:rsidRPr="007744D8">
        <w:rPr>
          <w:rFonts w:asciiTheme="majorHAnsi" w:eastAsia="Segoe UI" w:hAnsiTheme="majorHAnsi" w:cs="Segoe UI"/>
          <w:b/>
          <w:bCs/>
          <w:color w:val="333333"/>
          <w:szCs w:val="18"/>
          <w:lang w:val="en-US"/>
        </w:rPr>
        <w:t>benchmark for high-performance audiophile headphones</w:t>
      </w:r>
      <w:r w:rsidR="7C9E14FF" w:rsidRPr="007744D8">
        <w:rPr>
          <w:rFonts w:asciiTheme="majorHAnsi" w:eastAsia="Segoe UI" w:hAnsiTheme="majorHAnsi" w:cs="Segoe UI"/>
          <w:b/>
          <w:bCs/>
          <w:color w:val="333333"/>
          <w:szCs w:val="18"/>
          <w:lang w:val="en-US"/>
        </w:rPr>
        <w:t>.</w:t>
      </w:r>
      <w:r w:rsidR="00995451" w:rsidRPr="007744D8">
        <w:rPr>
          <w:rFonts w:asciiTheme="majorHAnsi" w:eastAsiaTheme="minorEastAsia" w:hAnsiTheme="majorHAnsi"/>
          <w:b/>
          <w:bCs/>
          <w:lang w:val="en-US"/>
        </w:rPr>
        <w:t xml:space="preserve"> </w:t>
      </w:r>
      <w:r w:rsidR="7EE79827" w:rsidRPr="007744D8">
        <w:rPr>
          <w:rFonts w:asciiTheme="majorHAnsi" w:eastAsia="Segoe UI" w:hAnsiTheme="majorHAnsi" w:cs="Segoe UI"/>
          <w:b/>
          <w:bCs/>
          <w:color w:val="333333"/>
          <w:szCs w:val="18"/>
          <w:lang w:val="en-US"/>
        </w:rPr>
        <w:t>Sennheiser responded to the hi-fi community's feedback, crafting a headphone that skillfully balances reference</w:t>
      </w:r>
      <w:r w:rsidR="34363B90" w:rsidRPr="007744D8">
        <w:rPr>
          <w:rFonts w:asciiTheme="majorHAnsi" w:eastAsia="Segoe UI" w:hAnsiTheme="majorHAnsi" w:cs="Segoe UI"/>
          <w:b/>
          <w:bCs/>
          <w:color w:val="333333"/>
          <w:szCs w:val="18"/>
          <w:lang w:val="en-US"/>
        </w:rPr>
        <w:t xml:space="preserve">-level detail </w:t>
      </w:r>
      <w:r w:rsidR="7EE79827" w:rsidRPr="007744D8">
        <w:rPr>
          <w:rFonts w:asciiTheme="majorHAnsi" w:eastAsia="Segoe UI" w:hAnsiTheme="majorHAnsi" w:cs="Segoe UI"/>
          <w:b/>
          <w:bCs/>
          <w:color w:val="333333"/>
          <w:szCs w:val="18"/>
          <w:lang w:val="en-US"/>
        </w:rPr>
        <w:t xml:space="preserve">with engaging frequency response. The headphone features a more dramatic listen with greater intensity from enhanced sub-bass tuning, extracting dynamic impact and emotion from </w:t>
      </w:r>
      <w:r w:rsidR="06BB8161" w:rsidRPr="007744D8">
        <w:rPr>
          <w:rFonts w:asciiTheme="majorHAnsi" w:eastAsia="Segoe UI" w:hAnsiTheme="majorHAnsi" w:cs="Segoe UI"/>
          <w:b/>
          <w:bCs/>
          <w:color w:val="333333"/>
          <w:szCs w:val="18"/>
          <w:lang w:val="en-US"/>
        </w:rPr>
        <w:t xml:space="preserve">audio </w:t>
      </w:r>
      <w:r w:rsidR="7EE79827" w:rsidRPr="007744D8">
        <w:rPr>
          <w:rFonts w:asciiTheme="majorHAnsi" w:eastAsia="Segoe UI" w:hAnsiTheme="majorHAnsi" w:cs="Segoe UI"/>
          <w:b/>
          <w:bCs/>
          <w:color w:val="333333"/>
          <w:szCs w:val="18"/>
          <w:lang w:val="en-US"/>
        </w:rPr>
        <w:t>enthusiasts' favorite recordings. The updated acoustics offer a delightful new way to experience music all over again.</w:t>
      </w:r>
    </w:p>
    <w:p w14:paraId="77FF0BAB" w14:textId="222A53EB" w:rsidR="00FD798A" w:rsidRPr="00723EEA" w:rsidRDefault="00FD798A" w:rsidP="00225D63">
      <w:pPr>
        <w:spacing w:line="360" w:lineRule="auto"/>
        <w:rPr>
          <w:rFonts w:eastAsiaTheme="minorEastAsia"/>
          <w:b/>
          <w:bCs/>
          <w:lang w:val="en-US"/>
        </w:rPr>
      </w:pPr>
    </w:p>
    <w:p w14:paraId="62204BB5" w14:textId="68A48B38" w:rsidR="00C75F75" w:rsidRPr="00723EEA" w:rsidRDefault="27DE0229" w:rsidP="5D6DC703">
      <w:pPr>
        <w:spacing w:line="360" w:lineRule="auto"/>
        <w:rPr>
          <w:rFonts w:eastAsiaTheme="minorEastAsia"/>
          <w:lang w:val="en-US"/>
        </w:rPr>
      </w:pPr>
      <w:r w:rsidRPr="5D6DC703">
        <w:rPr>
          <w:rFonts w:eastAsiaTheme="minorEastAsia"/>
          <w:lang w:val="en-US"/>
        </w:rPr>
        <w:t>"</w:t>
      </w:r>
      <w:r w:rsidR="000500A1" w:rsidRPr="5D6DC703">
        <w:rPr>
          <w:rFonts w:eastAsiaTheme="minorEastAsia"/>
          <w:lang w:val="en-US"/>
        </w:rPr>
        <w:t xml:space="preserve">Our new </w:t>
      </w:r>
      <w:r w:rsidR="00E669BD" w:rsidRPr="5D6DC703">
        <w:rPr>
          <w:rFonts w:eastAsiaTheme="minorEastAsia"/>
          <w:lang w:val="en-US"/>
        </w:rPr>
        <w:t>Sennheiser</w:t>
      </w:r>
      <w:r w:rsidR="00CA352E" w:rsidRPr="5D6DC703">
        <w:rPr>
          <w:rFonts w:eastAsiaTheme="minorEastAsia"/>
          <w:lang w:val="en-US"/>
        </w:rPr>
        <w:t xml:space="preserve"> </w:t>
      </w:r>
      <w:r w:rsidR="00EF375F" w:rsidRPr="5D6DC703">
        <w:rPr>
          <w:rFonts w:eastAsiaTheme="minorEastAsia"/>
          <w:lang w:val="en-US"/>
        </w:rPr>
        <w:t>HD 660S2</w:t>
      </w:r>
      <w:r w:rsidR="001F3ECF" w:rsidRPr="5D6DC703">
        <w:rPr>
          <w:rFonts w:eastAsiaTheme="minorEastAsia"/>
          <w:lang w:val="en-US"/>
        </w:rPr>
        <w:t xml:space="preserve"> </w:t>
      </w:r>
      <w:r w:rsidR="000500A1" w:rsidRPr="5D6DC703">
        <w:rPr>
          <w:rFonts w:eastAsiaTheme="minorEastAsia"/>
          <w:lang w:val="en-US"/>
        </w:rPr>
        <w:t>offers listeners what they requested most from the headphones’ predecessor</w:t>
      </w:r>
      <w:r w:rsidR="00617C11" w:rsidRPr="5D6DC703">
        <w:rPr>
          <w:rFonts w:eastAsiaTheme="minorEastAsia"/>
          <w:lang w:val="en-US"/>
        </w:rPr>
        <w:t>,</w:t>
      </w:r>
      <w:r w:rsidRPr="5D6DC703">
        <w:rPr>
          <w:rFonts w:eastAsiaTheme="minorEastAsia"/>
          <w:lang w:val="en-US"/>
        </w:rPr>
        <w:t xml:space="preserve">” says </w:t>
      </w:r>
      <w:r w:rsidR="001F3ECF" w:rsidRPr="5D6DC703">
        <w:rPr>
          <w:rFonts w:eastAsiaTheme="minorEastAsia"/>
          <w:lang w:val="en-US"/>
        </w:rPr>
        <w:t>Jermo Koehnke</w:t>
      </w:r>
      <w:r w:rsidRPr="5D6DC703">
        <w:rPr>
          <w:rFonts w:eastAsiaTheme="minorEastAsia"/>
          <w:lang w:val="en-US"/>
        </w:rPr>
        <w:t xml:space="preserve">, Sennheiser </w:t>
      </w:r>
      <w:r w:rsidR="001F3ECF" w:rsidRPr="5D6DC703">
        <w:rPr>
          <w:rFonts w:eastAsiaTheme="minorEastAsia"/>
          <w:lang w:val="en-US"/>
        </w:rPr>
        <w:t>Audiophile Product Manager</w:t>
      </w:r>
      <w:r w:rsidRPr="5D6DC703">
        <w:rPr>
          <w:rFonts w:eastAsiaTheme="minorEastAsia"/>
          <w:lang w:val="en-US"/>
        </w:rPr>
        <w:t>. “</w:t>
      </w:r>
      <w:r w:rsidR="000D1650" w:rsidRPr="5D6DC703">
        <w:rPr>
          <w:rFonts w:eastAsiaTheme="minorEastAsia"/>
          <w:lang w:val="en-US"/>
        </w:rPr>
        <w:t xml:space="preserve">With </w:t>
      </w:r>
      <w:r w:rsidR="00105112" w:rsidRPr="5D6DC703">
        <w:rPr>
          <w:rFonts w:eastAsiaTheme="minorEastAsia"/>
          <w:lang w:val="en-US"/>
        </w:rPr>
        <w:t>precision and power like no</w:t>
      </w:r>
      <w:r w:rsidR="00D27BDD" w:rsidRPr="5D6DC703">
        <w:rPr>
          <w:rFonts w:eastAsiaTheme="minorEastAsia"/>
          <w:lang w:val="en-US"/>
        </w:rPr>
        <w:t xml:space="preserve"> other and new sensitivity across all frequencies</w:t>
      </w:r>
      <w:r w:rsidR="00655A24" w:rsidRPr="5D6DC703">
        <w:rPr>
          <w:rFonts w:eastAsiaTheme="minorEastAsia"/>
          <w:lang w:val="en-US"/>
        </w:rPr>
        <w:t xml:space="preserve">, </w:t>
      </w:r>
      <w:r w:rsidR="00D27BDD" w:rsidRPr="5D6DC703">
        <w:rPr>
          <w:rFonts w:eastAsiaTheme="minorEastAsia"/>
          <w:lang w:val="en-US"/>
        </w:rPr>
        <w:t>listeners will</w:t>
      </w:r>
      <w:r w:rsidR="000D1650" w:rsidRPr="5D6DC703">
        <w:rPr>
          <w:rFonts w:eastAsiaTheme="minorEastAsia"/>
          <w:lang w:val="en-US"/>
        </w:rPr>
        <w:t xml:space="preserve"> hear details they’ve never heard before</w:t>
      </w:r>
      <w:r w:rsidR="00A77177" w:rsidRPr="5D6DC703">
        <w:rPr>
          <w:rFonts w:eastAsiaTheme="minorEastAsia"/>
          <w:lang w:val="en-US"/>
        </w:rPr>
        <w:t>, especially at the lower end of the spectrum.</w:t>
      </w:r>
      <w:r w:rsidR="5E513CAC" w:rsidRPr="5D6DC703">
        <w:rPr>
          <w:rFonts w:eastAsiaTheme="minorEastAsia"/>
          <w:lang w:val="en-US"/>
        </w:rPr>
        <w:t>”</w:t>
      </w:r>
    </w:p>
    <w:p w14:paraId="19B2DEB5" w14:textId="3F18B09B" w:rsidR="483C5DA5" w:rsidRPr="009266D6" w:rsidRDefault="002D5E6B" w:rsidP="00766DC6">
      <w:pPr>
        <w:spacing w:after="200" w:line="276" w:lineRule="auto"/>
        <w:rPr>
          <w:lang w:val="en-US"/>
        </w:rPr>
      </w:pPr>
      <w:r w:rsidRPr="00723EEA">
        <w:rPr>
          <w:rFonts w:eastAsiaTheme="minorEastAsia"/>
          <w:b/>
          <w:bCs/>
          <w:lang w:val="en-US"/>
        </w:rPr>
        <w:br w:type="page"/>
      </w:r>
      <w:r w:rsidR="483C5DA5" w:rsidRPr="009266D6">
        <w:rPr>
          <w:noProof/>
          <w:lang w:val="en-US"/>
        </w:rPr>
        <w:lastRenderedPageBreak/>
        <w:drawing>
          <wp:inline distT="0" distB="0" distL="0" distR="0" wp14:anchorId="1F7B6FB2" wp14:editId="25380E18">
            <wp:extent cx="2019560" cy="2019560"/>
            <wp:effectExtent l="0" t="0" r="0" b="0"/>
            <wp:docPr id="806096785" name="Picture 806096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096785" name="Picture 806096785"/>
                    <pic:cNvPicPr/>
                  </pic:nvPicPr>
                  <pic:blipFill>
                    <a:blip r:embed="rId11"/>
                    <a:stretch>
                      <a:fillRect/>
                    </a:stretch>
                  </pic:blipFill>
                  <pic:spPr>
                    <a:xfrm>
                      <a:off x="0" y="0"/>
                      <a:ext cx="2019560" cy="2019560"/>
                    </a:xfrm>
                    <a:prstGeom prst="rect">
                      <a:avLst/>
                    </a:prstGeom>
                  </pic:spPr>
                </pic:pic>
              </a:graphicData>
            </a:graphic>
          </wp:inline>
        </w:drawing>
      </w:r>
    </w:p>
    <w:p w14:paraId="71C42A07" w14:textId="77777777" w:rsidR="00456CDB" w:rsidRDefault="00456CDB" w:rsidP="13010F76">
      <w:pPr>
        <w:spacing w:line="360" w:lineRule="auto"/>
        <w:rPr>
          <w:rFonts w:asciiTheme="majorHAnsi" w:eastAsiaTheme="minorEastAsia" w:hAnsiTheme="majorHAnsi"/>
          <w:b/>
          <w:bCs/>
          <w:lang w:val="en-US"/>
        </w:rPr>
      </w:pPr>
    </w:p>
    <w:p w14:paraId="20DD1C13" w14:textId="430D56B5" w:rsidR="27DE0229" w:rsidRPr="007744D8" w:rsidRDefault="3DDBC896" w:rsidP="13010F76">
      <w:pPr>
        <w:spacing w:line="360" w:lineRule="auto"/>
        <w:rPr>
          <w:rFonts w:asciiTheme="majorHAnsi" w:eastAsiaTheme="minorEastAsia" w:hAnsiTheme="majorHAnsi"/>
          <w:b/>
          <w:bCs/>
          <w:lang w:val="en-US"/>
        </w:rPr>
      </w:pPr>
      <w:r w:rsidRPr="007744D8">
        <w:rPr>
          <w:rFonts w:asciiTheme="majorHAnsi" w:eastAsiaTheme="minorEastAsia" w:hAnsiTheme="majorHAnsi"/>
          <w:b/>
          <w:bCs/>
          <w:lang w:val="en-US"/>
        </w:rPr>
        <w:t xml:space="preserve">The depth and drama </w:t>
      </w:r>
      <w:r w:rsidR="00AC5AD8" w:rsidRPr="007744D8">
        <w:rPr>
          <w:rFonts w:asciiTheme="majorHAnsi" w:eastAsiaTheme="minorEastAsia" w:hAnsiTheme="majorHAnsi"/>
          <w:b/>
          <w:bCs/>
          <w:lang w:val="en-US"/>
        </w:rPr>
        <w:t>a</w:t>
      </w:r>
      <w:r w:rsidR="00655A24" w:rsidRPr="007744D8">
        <w:rPr>
          <w:rFonts w:asciiTheme="majorHAnsi" w:eastAsiaTheme="minorEastAsia" w:hAnsiTheme="majorHAnsi"/>
          <w:b/>
          <w:bCs/>
          <w:lang w:val="en-US"/>
        </w:rPr>
        <w:t>udiophile</w:t>
      </w:r>
      <w:r w:rsidR="00AC5AD8" w:rsidRPr="007744D8">
        <w:rPr>
          <w:rFonts w:asciiTheme="majorHAnsi" w:eastAsiaTheme="minorEastAsia" w:hAnsiTheme="majorHAnsi"/>
          <w:b/>
          <w:bCs/>
          <w:lang w:val="en-US"/>
        </w:rPr>
        <w:t>s</w:t>
      </w:r>
      <w:r w:rsidR="0008B70F" w:rsidRPr="007744D8">
        <w:rPr>
          <w:rFonts w:asciiTheme="majorHAnsi" w:eastAsiaTheme="minorEastAsia" w:hAnsiTheme="majorHAnsi"/>
          <w:b/>
          <w:bCs/>
          <w:lang w:val="en-US"/>
        </w:rPr>
        <w:t xml:space="preserve"> crave</w:t>
      </w:r>
    </w:p>
    <w:p w14:paraId="614C59EF" w14:textId="2CAB95FA" w:rsidR="27DE0229" w:rsidRPr="007744D8" w:rsidRDefault="3739F23A" w:rsidP="13010F76">
      <w:pPr>
        <w:spacing w:line="360" w:lineRule="auto"/>
        <w:rPr>
          <w:rFonts w:asciiTheme="majorHAnsi" w:eastAsia="Sennheiser Office" w:hAnsiTheme="majorHAnsi" w:cs="Sennheiser Office"/>
          <w:szCs w:val="18"/>
          <w:lang w:val="en-US"/>
        </w:rPr>
      </w:pPr>
      <w:r w:rsidRPr="007744D8">
        <w:rPr>
          <w:rFonts w:asciiTheme="majorHAnsi" w:eastAsia="Segoe UI" w:hAnsiTheme="majorHAnsi" w:cs="Segoe UI"/>
          <w:color w:val="333333"/>
          <w:szCs w:val="18"/>
          <w:lang w:val="en-US"/>
        </w:rPr>
        <w:t xml:space="preserve">Improving on a beloved classic while retaining its best traits was a challenging task, starting with the lowest end of the frequency plot. The HD 660S2's warm bass characteristics pair perfectly with its silky-smooth treble performance and trademark vocal presence, allowing the timbre and uniqueness of any instrument part to stand out. </w:t>
      </w:r>
    </w:p>
    <w:p w14:paraId="7B6D13C1" w14:textId="4645EB79" w:rsidR="27DE0229" w:rsidRPr="007744D8" w:rsidRDefault="27DE0229" w:rsidP="13010F76">
      <w:pPr>
        <w:spacing w:line="360" w:lineRule="auto"/>
        <w:rPr>
          <w:rFonts w:asciiTheme="majorHAnsi" w:eastAsia="Segoe UI" w:hAnsiTheme="majorHAnsi" w:cs="Segoe UI"/>
          <w:color w:val="333333"/>
          <w:szCs w:val="18"/>
          <w:lang w:val="en-US"/>
        </w:rPr>
      </w:pPr>
    </w:p>
    <w:p w14:paraId="21B70C7D" w14:textId="312EE789" w:rsidR="27DE0229" w:rsidRPr="007744D8" w:rsidRDefault="0008B70F" w:rsidP="13010F76">
      <w:pPr>
        <w:spacing w:line="360" w:lineRule="auto"/>
        <w:rPr>
          <w:rFonts w:asciiTheme="majorHAnsi" w:eastAsia="Sennheiser Office" w:hAnsiTheme="majorHAnsi" w:cs="Sennheiser Office"/>
          <w:szCs w:val="18"/>
          <w:lang w:val="en-US"/>
        </w:rPr>
      </w:pPr>
      <w:r w:rsidRPr="007744D8">
        <w:rPr>
          <w:rFonts w:asciiTheme="majorHAnsi" w:eastAsia="Segoe UI" w:hAnsiTheme="majorHAnsi" w:cs="Segoe UI"/>
          <w:color w:val="333333"/>
          <w:szCs w:val="18"/>
          <w:lang w:val="en-US"/>
        </w:rPr>
        <w:t xml:space="preserve">Across the entire frequency spectrum, the HD 660S2 delivers a refined listening experience thanks to improved transducer airflow and a refined voice coil. From thunderous timpani crescendos to pulsating EDM rises, even the most discerning audiophiles will notice the depth and nuance of low-frequency passages, adding dramatic flair to any type of music. </w:t>
      </w:r>
      <w:bookmarkStart w:id="0" w:name="_Int_Vd9KHAx3"/>
      <w:r w:rsidRPr="007744D8">
        <w:rPr>
          <w:rFonts w:asciiTheme="majorHAnsi" w:eastAsia="Segoe UI" w:hAnsiTheme="majorHAnsi" w:cs="Segoe UI"/>
          <w:color w:val="333333"/>
          <w:szCs w:val="18"/>
          <w:lang w:val="en-US"/>
        </w:rPr>
        <w:t>Ultimately, listeners</w:t>
      </w:r>
      <w:bookmarkEnd w:id="0"/>
      <w:r w:rsidRPr="007744D8">
        <w:rPr>
          <w:rFonts w:asciiTheme="majorHAnsi" w:eastAsia="Segoe UI" w:hAnsiTheme="majorHAnsi" w:cs="Segoe UI"/>
          <w:color w:val="333333"/>
          <w:szCs w:val="18"/>
          <w:lang w:val="en-US"/>
        </w:rPr>
        <w:t xml:space="preserve"> are treated to deeper, clearer bass without sacrificing the expansive detail the series is known for. By reducing the voice coil's weight, impulse response improves, bringing hyper-realistic textures to the forefront of any performance reproduction. The overall experience is smoother and warmer than </w:t>
      </w:r>
      <w:r w:rsidR="22D55F79" w:rsidRPr="007744D8">
        <w:rPr>
          <w:rFonts w:asciiTheme="majorHAnsi" w:eastAsia="Segoe UI" w:hAnsiTheme="majorHAnsi" w:cs="Segoe UI"/>
          <w:color w:val="333333"/>
          <w:szCs w:val="18"/>
          <w:lang w:val="en-US"/>
        </w:rPr>
        <w:t>the original HD 660S</w:t>
      </w:r>
      <w:r w:rsidRPr="007744D8">
        <w:rPr>
          <w:rFonts w:asciiTheme="majorHAnsi" w:eastAsia="Segoe UI" w:hAnsiTheme="majorHAnsi" w:cs="Segoe UI"/>
          <w:color w:val="333333"/>
          <w:szCs w:val="18"/>
          <w:lang w:val="en-US"/>
        </w:rPr>
        <w:t xml:space="preserve">, thanks to </w:t>
      </w:r>
      <w:bookmarkStart w:id="1" w:name="_Int_xLySkrBG"/>
      <w:r w:rsidRPr="007744D8">
        <w:rPr>
          <w:rFonts w:asciiTheme="majorHAnsi" w:eastAsia="Segoe UI" w:hAnsiTheme="majorHAnsi" w:cs="Segoe UI"/>
          <w:color w:val="333333"/>
          <w:szCs w:val="18"/>
          <w:lang w:val="en-US"/>
        </w:rPr>
        <w:t>a tuning</w:t>
      </w:r>
      <w:bookmarkEnd w:id="1"/>
      <w:r w:rsidRPr="007744D8">
        <w:rPr>
          <w:rFonts w:asciiTheme="majorHAnsi" w:eastAsia="Segoe UI" w:hAnsiTheme="majorHAnsi" w:cs="Segoe UI"/>
          <w:color w:val="333333"/>
          <w:szCs w:val="18"/>
          <w:lang w:val="en-US"/>
        </w:rPr>
        <w:t xml:space="preserve"> that reduces the distances between select peaks and troughs. The overall impedance matches that of the HD 600 and HD 650, at an audiophile-friendly 300 ohms, for punchy dynamics and impressively low distortion.</w:t>
      </w:r>
      <w:r w:rsidR="27DE0229" w:rsidRPr="007744D8">
        <w:rPr>
          <w:rFonts w:asciiTheme="majorHAnsi" w:hAnsiTheme="majorHAnsi"/>
        </w:rPr>
        <w:br/>
      </w:r>
    </w:p>
    <w:p w14:paraId="63AA511D" w14:textId="39F0384D" w:rsidR="13010F76" w:rsidRDefault="13010F76" w:rsidP="13010F76">
      <w:pPr>
        <w:spacing w:line="360" w:lineRule="auto"/>
        <w:rPr>
          <w:rFonts w:ascii="Segoe UI" w:eastAsia="Segoe UI" w:hAnsi="Segoe UI" w:cs="Segoe UI"/>
          <w:color w:val="333333"/>
          <w:szCs w:val="18"/>
          <w:lang w:val="en-US"/>
        </w:rPr>
      </w:pPr>
    </w:p>
    <w:p w14:paraId="15D27AA3" w14:textId="05BFE923" w:rsidR="13010F76" w:rsidRDefault="13010F76" w:rsidP="13010F76">
      <w:pPr>
        <w:spacing w:line="360" w:lineRule="auto"/>
        <w:rPr>
          <w:rFonts w:ascii="Segoe UI" w:eastAsia="Segoe UI" w:hAnsi="Segoe UI" w:cs="Segoe UI"/>
          <w:color w:val="333333"/>
          <w:szCs w:val="18"/>
          <w:lang w:val="en-US"/>
        </w:rPr>
      </w:pPr>
    </w:p>
    <w:p w14:paraId="0629BC4A" w14:textId="338F9B3A" w:rsidR="27DE0229" w:rsidRPr="00456CDB" w:rsidRDefault="71C71C91" w:rsidP="71C71C91">
      <w:pPr>
        <w:spacing w:line="360" w:lineRule="auto"/>
        <w:rPr>
          <w:rFonts w:asciiTheme="majorHAnsi" w:hAnsiTheme="majorHAnsi"/>
          <w:szCs w:val="18"/>
          <w:lang w:val="en-US"/>
        </w:rPr>
      </w:pPr>
      <w:r w:rsidRPr="00456CDB">
        <w:rPr>
          <w:rFonts w:asciiTheme="majorHAnsi" w:hAnsiTheme="majorHAnsi"/>
          <w:noProof/>
          <w:lang w:val="en-US"/>
        </w:rPr>
        <w:lastRenderedPageBreak/>
        <w:drawing>
          <wp:inline distT="0" distB="0" distL="0" distR="0" wp14:anchorId="3467F810" wp14:editId="03623BE6">
            <wp:extent cx="1890190" cy="1671637"/>
            <wp:effectExtent l="0" t="0" r="0" b="5080"/>
            <wp:docPr id="1892646549" name="Picture 1892646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646549" name="Picture 1892646549"/>
                    <pic:cNvPicPr/>
                  </pic:nvPicPr>
                  <pic:blipFill>
                    <a:blip r:embed="rId12"/>
                    <a:stretch>
                      <a:fillRect/>
                    </a:stretch>
                  </pic:blipFill>
                  <pic:spPr>
                    <a:xfrm>
                      <a:off x="0" y="0"/>
                      <a:ext cx="1890190" cy="1671637"/>
                    </a:xfrm>
                    <a:prstGeom prst="rect">
                      <a:avLst/>
                    </a:prstGeom>
                  </pic:spPr>
                </pic:pic>
              </a:graphicData>
            </a:graphic>
          </wp:inline>
        </w:drawing>
      </w:r>
    </w:p>
    <w:p w14:paraId="09956340" w14:textId="77777777" w:rsidR="00456CDB" w:rsidRDefault="00456CDB" w:rsidP="71C71C91">
      <w:pPr>
        <w:spacing w:line="360" w:lineRule="auto"/>
        <w:rPr>
          <w:rFonts w:asciiTheme="majorHAnsi" w:eastAsiaTheme="minorEastAsia" w:hAnsiTheme="majorHAnsi"/>
          <w:b/>
          <w:bCs/>
          <w:lang w:val="en-US"/>
        </w:rPr>
      </w:pPr>
    </w:p>
    <w:p w14:paraId="1A85B0E5" w14:textId="6F4372BB" w:rsidR="27DE0229" w:rsidRPr="00456CDB" w:rsidRDefault="004123DB" w:rsidP="71C71C91">
      <w:pPr>
        <w:spacing w:line="360" w:lineRule="auto"/>
        <w:rPr>
          <w:rFonts w:asciiTheme="majorHAnsi" w:eastAsiaTheme="minorEastAsia" w:hAnsiTheme="majorHAnsi"/>
          <w:b/>
          <w:bCs/>
          <w:lang w:val="en-US"/>
        </w:rPr>
      </w:pPr>
      <w:r w:rsidRPr="00456CDB">
        <w:rPr>
          <w:rFonts w:asciiTheme="majorHAnsi" w:eastAsiaTheme="minorEastAsia" w:hAnsiTheme="majorHAnsi"/>
          <w:b/>
          <w:bCs/>
          <w:lang w:val="en-US"/>
        </w:rPr>
        <w:t xml:space="preserve">A </w:t>
      </w:r>
      <w:r w:rsidR="00F5046A" w:rsidRPr="00456CDB">
        <w:rPr>
          <w:rFonts w:asciiTheme="majorHAnsi" w:eastAsiaTheme="minorEastAsia" w:hAnsiTheme="majorHAnsi"/>
          <w:b/>
          <w:bCs/>
          <w:lang w:val="en-US"/>
        </w:rPr>
        <w:t>fit for the long haul</w:t>
      </w:r>
    </w:p>
    <w:p w14:paraId="4DAB7A62" w14:textId="49BBD9A9" w:rsidR="1A2B07A4" w:rsidRPr="00456CDB" w:rsidRDefault="1A2B07A4" w:rsidP="13010F76">
      <w:pPr>
        <w:spacing w:line="360" w:lineRule="auto"/>
        <w:rPr>
          <w:rFonts w:asciiTheme="majorHAnsi" w:hAnsiTheme="majorHAnsi"/>
        </w:rPr>
      </w:pPr>
      <w:r w:rsidRPr="00456CDB">
        <w:rPr>
          <w:rFonts w:asciiTheme="majorHAnsi" w:eastAsia="Segoe UI" w:hAnsiTheme="majorHAnsi" w:cs="Segoe UI"/>
          <w:color w:val="333333"/>
          <w:szCs w:val="18"/>
          <w:lang w:val="en-US"/>
        </w:rPr>
        <w:t xml:space="preserve">Designed in Germany and manufactured at Sennheiser's state-of-the-art Ireland production facility, the HD 660S2 continues the series' emphasis on quality, functional design using materials that contribute to the </w:t>
      </w:r>
      <w:r w:rsidR="3B8D30AB" w:rsidRPr="00456CDB">
        <w:rPr>
          <w:rFonts w:asciiTheme="majorHAnsi" w:eastAsia="Segoe UI" w:hAnsiTheme="majorHAnsi" w:cs="Segoe UI"/>
          <w:color w:val="333333"/>
          <w:szCs w:val="18"/>
          <w:lang w:val="en-US"/>
        </w:rPr>
        <w:t>hi-fi</w:t>
      </w:r>
      <w:r w:rsidRPr="00456CDB">
        <w:rPr>
          <w:rFonts w:asciiTheme="majorHAnsi" w:eastAsia="Segoe UI" w:hAnsiTheme="majorHAnsi" w:cs="Segoe UI"/>
          <w:color w:val="333333"/>
          <w:szCs w:val="18"/>
          <w:lang w:val="en-US"/>
        </w:rPr>
        <w:t xml:space="preserve"> experience. Plush earpads and </w:t>
      </w:r>
      <w:bookmarkStart w:id="2" w:name="_Int_MpYcJ1wh"/>
      <w:r w:rsidRPr="00456CDB">
        <w:rPr>
          <w:rFonts w:asciiTheme="majorHAnsi" w:eastAsia="Segoe UI" w:hAnsiTheme="majorHAnsi" w:cs="Segoe UI"/>
          <w:color w:val="333333"/>
          <w:szCs w:val="18"/>
          <w:lang w:val="en-US"/>
        </w:rPr>
        <w:t>cushy</w:t>
      </w:r>
      <w:bookmarkEnd w:id="2"/>
      <w:r w:rsidRPr="00456CDB">
        <w:rPr>
          <w:rFonts w:asciiTheme="majorHAnsi" w:eastAsia="Segoe UI" w:hAnsiTheme="majorHAnsi" w:cs="Segoe UI"/>
          <w:color w:val="333333"/>
          <w:szCs w:val="18"/>
          <w:lang w:val="en-US"/>
        </w:rPr>
        <w:t xml:space="preserve"> headband padding place the revised 300-ohm transducers at the optimal distance from the ear resulting in a spacious soundstage with an abundance of detail</w:t>
      </w:r>
      <w:r w:rsidR="3EDBC475" w:rsidRPr="00456CDB">
        <w:rPr>
          <w:rFonts w:asciiTheme="majorHAnsi" w:eastAsia="Segoe UI" w:hAnsiTheme="majorHAnsi" w:cs="Segoe UI"/>
          <w:color w:val="333333"/>
          <w:szCs w:val="18"/>
          <w:lang w:val="en-US"/>
        </w:rPr>
        <w:t xml:space="preserve"> -- </w:t>
      </w:r>
      <w:r w:rsidRPr="00456CDB">
        <w:rPr>
          <w:rFonts w:asciiTheme="majorHAnsi" w:eastAsia="Segoe UI" w:hAnsiTheme="majorHAnsi" w:cs="Segoe UI"/>
          <w:color w:val="333333"/>
          <w:szCs w:val="18"/>
          <w:lang w:val="en-US"/>
        </w:rPr>
        <w:t xml:space="preserve">even for extended </w:t>
      </w:r>
      <w:r w:rsidR="0BC816DF" w:rsidRPr="00456CDB">
        <w:rPr>
          <w:rFonts w:asciiTheme="majorHAnsi" w:eastAsia="Segoe UI" w:hAnsiTheme="majorHAnsi" w:cs="Segoe UI"/>
          <w:color w:val="333333"/>
          <w:szCs w:val="18"/>
          <w:lang w:val="en-US"/>
        </w:rPr>
        <w:t>musical exploration</w:t>
      </w:r>
      <w:r w:rsidRPr="00456CDB">
        <w:rPr>
          <w:rFonts w:asciiTheme="majorHAnsi" w:eastAsia="Segoe UI" w:hAnsiTheme="majorHAnsi" w:cs="Segoe UI"/>
          <w:color w:val="333333"/>
          <w:szCs w:val="18"/>
          <w:lang w:val="en-US"/>
        </w:rPr>
        <w:t xml:space="preserve">. The transducer surround drops the resonant frequency from 110 Hz (original HD 660S) down to 70 Hz for hefty kick drums that move with ease. Even the outer mesh grilles are crafted to manage airflow at the ideal impedance for exquisite open-back listening sessions. </w:t>
      </w:r>
      <w:r w:rsidRPr="00456CDB">
        <w:rPr>
          <w:rFonts w:asciiTheme="majorHAnsi" w:hAnsiTheme="majorHAnsi"/>
        </w:rPr>
        <w:br/>
      </w:r>
    </w:p>
    <w:p w14:paraId="0F268313" w14:textId="77FCC41F" w:rsidR="13010F76" w:rsidRPr="00456CDB" w:rsidRDefault="1A2B07A4" w:rsidP="13010F76">
      <w:pPr>
        <w:spacing w:line="360" w:lineRule="auto"/>
        <w:rPr>
          <w:rFonts w:asciiTheme="majorHAnsi" w:eastAsia="Segoe UI" w:hAnsiTheme="majorHAnsi" w:cs="Segoe UI"/>
          <w:color w:val="333333"/>
          <w:szCs w:val="18"/>
          <w:lang w:val="en-US"/>
        </w:rPr>
      </w:pPr>
      <w:r w:rsidRPr="00456CDB">
        <w:rPr>
          <w:rFonts w:asciiTheme="majorHAnsi" w:eastAsia="Segoe UI" w:hAnsiTheme="majorHAnsi" w:cs="Segoe UI"/>
          <w:color w:val="333333"/>
          <w:szCs w:val="18"/>
          <w:lang w:val="en-US"/>
        </w:rPr>
        <w:t xml:space="preserve">Versatile enough to connect to vintage classics and modern solutions alike, the HD 660S2 ships with two </w:t>
      </w:r>
      <w:proofErr w:type="gramStart"/>
      <w:r w:rsidRPr="00456CDB">
        <w:rPr>
          <w:rFonts w:asciiTheme="majorHAnsi" w:eastAsia="Segoe UI" w:hAnsiTheme="majorHAnsi" w:cs="Segoe UI"/>
          <w:color w:val="333333"/>
          <w:szCs w:val="18"/>
          <w:lang w:val="en-US"/>
        </w:rPr>
        <w:t>1.8 meter</w:t>
      </w:r>
      <w:proofErr w:type="gramEnd"/>
      <w:r w:rsidRPr="00456CDB">
        <w:rPr>
          <w:rFonts w:asciiTheme="majorHAnsi" w:eastAsia="Segoe UI" w:hAnsiTheme="majorHAnsi" w:cs="Segoe UI"/>
          <w:color w:val="333333"/>
          <w:szCs w:val="18"/>
          <w:lang w:val="en-US"/>
        </w:rPr>
        <w:t xml:space="preserve"> (5.8 ft) user-detachable cables that terminate to 6.3 mm </w:t>
      </w:r>
      <w:r w:rsidR="685D237C" w:rsidRPr="00456CDB">
        <w:rPr>
          <w:rFonts w:asciiTheme="majorHAnsi" w:eastAsia="Segoe UI" w:hAnsiTheme="majorHAnsi" w:cs="Segoe UI"/>
          <w:color w:val="333333"/>
          <w:szCs w:val="18"/>
          <w:lang w:val="en-US"/>
        </w:rPr>
        <w:t>(</w:t>
      </w:r>
      <w:r w:rsidR="078144C7" w:rsidRPr="00456CDB">
        <w:rPr>
          <w:rFonts w:asciiTheme="majorHAnsi" w:eastAsia="Segoe UI" w:hAnsiTheme="majorHAnsi" w:cs="Segoe UI"/>
          <w:color w:val="333333"/>
          <w:szCs w:val="18"/>
          <w:lang w:val="en-US"/>
        </w:rPr>
        <w:t>1/4</w:t>
      </w:r>
      <w:r w:rsidR="685D237C" w:rsidRPr="00456CDB">
        <w:rPr>
          <w:rFonts w:asciiTheme="majorHAnsi" w:eastAsia="Segoe UI" w:hAnsiTheme="majorHAnsi" w:cs="Segoe UI"/>
          <w:color w:val="333333"/>
          <w:szCs w:val="18"/>
          <w:lang w:val="en-US"/>
        </w:rPr>
        <w:t xml:space="preserve">-inch) </w:t>
      </w:r>
      <w:r w:rsidRPr="00456CDB">
        <w:rPr>
          <w:rFonts w:asciiTheme="majorHAnsi" w:eastAsia="Segoe UI" w:hAnsiTheme="majorHAnsi" w:cs="Segoe UI"/>
          <w:color w:val="333333"/>
          <w:szCs w:val="18"/>
          <w:lang w:val="en-US"/>
        </w:rPr>
        <w:t xml:space="preserve">single-ended stereo and 4.4 mm balanced stereo jack plugs, respectively. A 6.3 mm to 3.5 mm </w:t>
      </w:r>
      <w:r w:rsidR="2809E6A1" w:rsidRPr="00456CDB">
        <w:rPr>
          <w:rFonts w:asciiTheme="majorHAnsi" w:eastAsia="Segoe UI" w:hAnsiTheme="majorHAnsi" w:cs="Segoe UI"/>
          <w:color w:val="333333"/>
          <w:szCs w:val="18"/>
          <w:lang w:val="en-US"/>
        </w:rPr>
        <w:t xml:space="preserve">(1/8-inch) </w:t>
      </w:r>
      <w:r w:rsidRPr="00456CDB">
        <w:rPr>
          <w:rFonts w:asciiTheme="majorHAnsi" w:eastAsia="Segoe UI" w:hAnsiTheme="majorHAnsi" w:cs="Segoe UI"/>
          <w:color w:val="333333"/>
          <w:szCs w:val="18"/>
          <w:lang w:val="en-US"/>
        </w:rPr>
        <w:t>adapter is also included, for use with p</w:t>
      </w:r>
      <w:r w:rsidR="5A11145E" w:rsidRPr="00456CDB">
        <w:rPr>
          <w:rFonts w:asciiTheme="majorHAnsi" w:eastAsia="Segoe UI" w:hAnsiTheme="majorHAnsi" w:cs="Segoe UI"/>
          <w:color w:val="333333"/>
          <w:szCs w:val="18"/>
          <w:lang w:val="en-US"/>
        </w:rPr>
        <w:t>opular</w:t>
      </w:r>
      <w:r w:rsidRPr="00456CDB">
        <w:rPr>
          <w:rFonts w:asciiTheme="majorHAnsi" w:eastAsia="Segoe UI" w:hAnsiTheme="majorHAnsi" w:cs="Segoe UI"/>
          <w:color w:val="333333"/>
          <w:szCs w:val="18"/>
          <w:lang w:val="en-US"/>
        </w:rPr>
        <w:t xml:space="preserve"> hi-fi gear from DAC</w:t>
      </w:r>
      <w:r w:rsidR="74375578" w:rsidRPr="00456CDB">
        <w:rPr>
          <w:rFonts w:asciiTheme="majorHAnsi" w:eastAsia="Segoe UI" w:hAnsiTheme="majorHAnsi" w:cs="Segoe UI"/>
          <w:color w:val="333333"/>
          <w:szCs w:val="18"/>
          <w:lang w:val="en-US"/>
        </w:rPr>
        <w:t>-</w:t>
      </w:r>
      <w:r w:rsidRPr="00456CDB">
        <w:rPr>
          <w:rFonts w:asciiTheme="majorHAnsi" w:eastAsia="Segoe UI" w:hAnsiTheme="majorHAnsi" w:cs="Segoe UI"/>
          <w:color w:val="333333"/>
          <w:szCs w:val="18"/>
          <w:lang w:val="en-US"/>
        </w:rPr>
        <w:t xml:space="preserve">amps, </w:t>
      </w:r>
      <w:bookmarkStart w:id="3" w:name="_Int_JYPqa5rS"/>
      <w:r w:rsidRPr="00456CDB">
        <w:rPr>
          <w:rFonts w:asciiTheme="majorHAnsi" w:eastAsia="Segoe UI" w:hAnsiTheme="majorHAnsi" w:cs="Segoe UI"/>
          <w:color w:val="333333"/>
          <w:szCs w:val="18"/>
          <w:lang w:val="en-US"/>
        </w:rPr>
        <w:t>DAPs</w:t>
      </w:r>
      <w:bookmarkEnd w:id="3"/>
      <w:r w:rsidRPr="00456CDB">
        <w:rPr>
          <w:rFonts w:asciiTheme="majorHAnsi" w:eastAsia="Segoe UI" w:hAnsiTheme="majorHAnsi" w:cs="Segoe UI"/>
          <w:color w:val="333333"/>
          <w:szCs w:val="18"/>
          <w:lang w:val="en-US"/>
        </w:rPr>
        <w:t xml:space="preserve">, and dedicated amplifiers such as the Sennheiser HDV 820. Distinguishing bronze accents complement the elegant jet-black finish, </w:t>
      </w:r>
      <w:r w:rsidR="108BF508" w:rsidRPr="00456CDB">
        <w:rPr>
          <w:rFonts w:asciiTheme="majorHAnsi" w:eastAsia="Segoe UI" w:hAnsiTheme="majorHAnsi" w:cs="Segoe UI"/>
          <w:color w:val="333333"/>
          <w:szCs w:val="18"/>
          <w:lang w:val="en-US"/>
        </w:rPr>
        <w:t xml:space="preserve">all of which is </w:t>
      </w:r>
      <w:r w:rsidRPr="00456CDB">
        <w:rPr>
          <w:rFonts w:asciiTheme="majorHAnsi" w:eastAsia="Segoe UI" w:hAnsiTheme="majorHAnsi" w:cs="Segoe UI"/>
          <w:color w:val="333333"/>
          <w:szCs w:val="18"/>
          <w:lang w:val="en-US"/>
        </w:rPr>
        <w:t>protected by a storage pouch.</w:t>
      </w:r>
    </w:p>
    <w:p w14:paraId="74B07203" w14:textId="5B191D18" w:rsidR="0070511D" w:rsidRPr="00456CDB" w:rsidRDefault="0070511D" w:rsidP="27DE0229">
      <w:pPr>
        <w:spacing w:line="360" w:lineRule="auto"/>
        <w:rPr>
          <w:rFonts w:asciiTheme="majorHAnsi" w:eastAsiaTheme="minorEastAsia" w:hAnsiTheme="majorHAnsi"/>
          <w:b/>
          <w:bCs/>
          <w:lang w:val="en-US"/>
        </w:rPr>
      </w:pPr>
    </w:p>
    <w:p w14:paraId="611EE3DD" w14:textId="0EFE2D5D" w:rsidR="00415D08" w:rsidRPr="00456CDB" w:rsidRDefault="00415D08" w:rsidP="00415D08">
      <w:pPr>
        <w:spacing w:line="360" w:lineRule="auto"/>
        <w:rPr>
          <w:rFonts w:asciiTheme="majorHAnsi" w:eastAsiaTheme="minorEastAsia" w:hAnsiTheme="majorHAnsi"/>
          <w:b/>
          <w:bCs/>
          <w:lang w:val="en-US"/>
        </w:rPr>
      </w:pPr>
      <w:r w:rsidRPr="00456CDB">
        <w:rPr>
          <w:rFonts w:asciiTheme="majorHAnsi" w:eastAsiaTheme="minorEastAsia" w:hAnsiTheme="majorHAnsi"/>
          <w:b/>
          <w:bCs/>
          <w:lang w:val="en-US"/>
        </w:rPr>
        <w:t>Pricing and availability</w:t>
      </w:r>
    </w:p>
    <w:p w14:paraId="58ACD10B" w14:textId="579F8366" w:rsidR="00647649" w:rsidRDefault="27DE0229" w:rsidP="483C5DA5">
      <w:pPr>
        <w:spacing w:line="360" w:lineRule="auto"/>
        <w:rPr>
          <w:rFonts w:asciiTheme="majorHAnsi" w:eastAsiaTheme="minorEastAsia" w:hAnsiTheme="majorHAnsi"/>
          <w:lang w:val="en-US"/>
        </w:rPr>
      </w:pPr>
      <w:r w:rsidRPr="00456CDB">
        <w:rPr>
          <w:rFonts w:asciiTheme="majorHAnsi" w:eastAsiaTheme="minorEastAsia" w:hAnsiTheme="majorHAnsi"/>
          <w:lang w:val="en-US"/>
        </w:rPr>
        <w:t xml:space="preserve">The Sennheiser </w:t>
      </w:r>
      <w:r w:rsidR="00EF375F" w:rsidRPr="00456CDB">
        <w:rPr>
          <w:rFonts w:asciiTheme="majorHAnsi" w:eastAsiaTheme="minorEastAsia" w:hAnsiTheme="majorHAnsi"/>
          <w:lang w:val="en-US"/>
        </w:rPr>
        <w:t>HD 660S2</w:t>
      </w:r>
      <w:r w:rsidRPr="00456CDB">
        <w:rPr>
          <w:rFonts w:asciiTheme="majorHAnsi" w:eastAsiaTheme="minorEastAsia" w:hAnsiTheme="majorHAnsi"/>
          <w:lang w:val="en-US"/>
        </w:rPr>
        <w:t xml:space="preserve"> will be available</w:t>
      </w:r>
      <w:r w:rsidR="00AE41E6" w:rsidRPr="00456CDB">
        <w:rPr>
          <w:rFonts w:asciiTheme="majorHAnsi" w:eastAsiaTheme="minorEastAsia" w:hAnsiTheme="majorHAnsi"/>
          <w:lang w:val="en-US"/>
        </w:rPr>
        <w:t xml:space="preserve"> for </w:t>
      </w:r>
      <w:r w:rsidR="00EE36E1" w:rsidRPr="00456CDB">
        <w:rPr>
          <w:rFonts w:asciiTheme="majorHAnsi" w:eastAsiaTheme="minorEastAsia" w:hAnsiTheme="majorHAnsi"/>
          <w:lang w:val="en-US"/>
        </w:rPr>
        <w:t>pr</w:t>
      </w:r>
      <w:r w:rsidR="002054B7" w:rsidRPr="00456CDB">
        <w:rPr>
          <w:rFonts w:asciiTheme="majorHAnsi" w:eastAsiaTheme="minorEastAsia" w:hAnsiTheme="majorHAnsi"/>
          <w:lang w:val="en-US"/>
        </w:rPr>
        <w:t>e-order</w:t>
      </w:r>
      <w:r w:rsidRPr="00456CDB">
        <w:rPr>
          <w:rFonts w:asciiTheme="majorHAnsi" w:eastAsiaTheme="minorEastAsia" w:hAnsiTheme="majorHAnsi"/>
          <w:lang w:val="en-US"/>
        </w:rPr>
        <w:t xml:space="preserve"> globally </w:t>
      </w:r>
      <w:r w:rsidR="00F67FA8" w:rsidRPr="00456CDB">
        <w:rPr>
          <w:rFonts w:asciiTheme="majorHAnsi" w:eastAsiaTheme="minorEastAsia" w:hAnsiTheme="majorHAnsi"/>
          <w:lang w:val="en-US"/>
        </w:rPr>
        <w:t>from</w:t>
      </w:r>
      <w:r w:rsidRPr="00456CDB">
        <w:rPr>
          <w:rFonts w:asciiTheme="majorHAnsi" w:eastAsiaTheme="minorEastAsia" w:hAnsiTheme="majorHAnsi"/>
          <w:lang w:val="en-US"/>
        </w:rPr>
        <w:t xml:space="preserve"> </w:t>
      </w:r>
      <w:r w:rsidR="00F7720A" w:rsidRPr="00456CDB">
        <w:rPr>
          <w:rFonts w:asciiTheme="majorHAnsi" w:eastAsiaTheme="minorEastAsia" w:hAnsiTheme="majorHAnsi"/>
          <w:lang w:val="en-US"/>
        </w:rPr>
        <w:t>February</w:t>
      </w:r>
      <w:r w:rsidR="00EE36E1" w:rsidRPr="00456CDB">
        <w:rPr>
          <w:rFonts w:asciiTheme="majorHAnsi" w:eastAsiaTheme="minorEastAsia" w:hAnsiTheme="majorHAnsi"/>
          <w:lang w:val="en-US"/>
        </w:rPr>
        <w:t xml:space="preserve"> </w:t>
      </w:r>
      <w:r w:rsidR="00606910" w:rsidRPr="00456CDB">
        <w:rPr>
          <w:rFonts w:asciiTheme="majorHAnsi" w:eastAsiaTheme="minorEastAsia" w:hAnsiTheme="majorHAnsi"/>
          <w:lang w:val="en-US"/>
        </w:rPr>
        <w:t>8</w:t>
      </w:r>
      <w:r w:rsidR="00EE36E1" w:rsidRPr="00456CDB">
        <w:rPr>
          <w:rFonts w:asciiTheme="majorHAnsi" w:eastAsiaTheme="minorEastAsia" w:hAnsiTheme="majorHAnsi"/>
          <w:lang w:val="en-US"/>
        </w:rPr>
        <w:t>,</w:t>
      </w:r>
      <w:r w:rsidRPr="00456CDB">
        <w:rPr>
          <w:rFonts w:asciiTheme="majorHAnsi" w:eastAsiaTheme="minorEastAsia" w:hAnsiTheme="majorHAnsi"/>
          <w:lang w:val="en-US"/>
        </w:rPr>
        <w:t xml:space="preserve"> </w:t>
      </w:r>
      <w:r w:rsidR="007A5639" w:rsidRPr="00456CDB">
        <w:rPr>
          <w:rFonts w:asciiTheme="majorHAnsi" w:eastAsiaTheme="minorEastAsia" w:hAnsiTheme="majorHAnsi"/>
          <w:lang w:val="en-US"/>
        </w:rPr>
        <w:t>2023,</w:t>
      </w:r>
      <w:r w:rsidR="00EE36E1" w:rsidRPr="00456CDB">
        <w:rPr>
          <w:rFonts w:asciiTheme="majorHAnsi" w:eastAsiaTheme="minorEastAsia" w:hAnsiTheme="majorHAnsi"/>
          <w:lang w:val="en-US"/>
        </w:rPr>
        <w:t xml:space="preserve"> and </w:t>
      </w:r>
      <w:r w:rsidR="00312B2A" w:rsidRPr="00456CDB">
        <w:rPr>
          <w:rFonts w:asciiTheme="majorHAnsi" w:eastAsiaTheme="minorEastAsia" w:hAnsiTheme="majorHAnsi"/>
          <w:lang w:val="en-US"/>
        </w:rPr>
        <w:t xml:space="preserve">will </w:t>
      </w:r>
      <w:r w:rsidR="00D32CA7" w:rsidRPr="00456CDB">
        <w:rPr>
          <w:rFonts w:asciiTheme="majorHAnsi" w:eastAsiaTheme="minorEastAsia" w:hAnsiTheme="majorHAnsi"/>
          <w:lang w:val="en-US"/>
        </w:rPr>
        <w:t>go on</w:t>
      </w:r>
      <w:r w:rsidR="002054B7" w:rsidRPr="00456CDB">
        <w:rPr>
          <w:rFonts w:asciiTheme="majorHAnsi" w:eastAsiaTheme="minorEastAsia" w:hAnsiTheme="majorHAnsi"/>
          <w:lang w:val="en-US"/>
        </w:rPr>
        <w:t xml:space="preserve"> sale</w:t>
      </w:r>
      <w:r w:rsidR="00EE36E1" w:rsidRPr="00456CDB">
        <w:rPr>
          <w:rFonts w:asciiTheme="majorHAnsi" w:eastAsiaTheme="minorEastAsia" w:hAnsiTheme="majorHAnsi"/>
          <w:lang w:val="en-US"/>
        </w:rPr>
        <w:t xml:space="preserve"> </w:t>
      </w:r>
      <w:r w:rsidR="00606910" w:rsidRPr="00456CDB">
        <w:rPr>
          <w:rFonts w:asciiTheme="majorHAnsi" w:eastAsiaTheme="minorEastAsia" w:hAnsiTheme="majorHAnsi"/>
          <w:lang w:val="en-US"/>
        </w:rPr>
        <w:t>February</w:t>
      </w:r>
      <w:r w:rsidR="00EE36E1" w:rsidRPr="00456CDB">
        <w:rPr>
          <w:rFonts w:asciiTheme="majorHAnsi" w:eastAsiaTheme="minorEastAsia" w:hAnsiTheme="majorHAnsi"/>
          <w:lang w:val="en-US"/>
        </w:rPr>
        <w:t xml:space="preserve"> </w:t>
      </w:r>
      <w:r w:rsidR="00606910" w:rsidRPr="00456CDB">
        <w:rPr>
          <w:rFonts w:asciiTheme="majorHAnsi" w:eastAsiaTheme="minorEastAsia" w:hAnsiTheme="majorHAnsi"/>
          <w:lang w:val="en-US"/>
        </w:rPr>
        <w:t>2</w:t>
      </w:r>
      <w:r w:rsidR="00F67FA8" w:rsidRPr="00456CDB">
        <w:rPr>
          <w:rFonts w:asciiTheme="majorHAnsi" w:eastAsiaTheme="minorEastAsia" w:hAnsiTheme="majorHAnsi"/>
          <w:lang w:val="en-US"/>
        </w:rPr>
        <w:t>1</w:t>
      </w:r>
      <w:r w:rsidR="00EE36E1" w:rsidRPr="00456CDB">
        <w:rPr>
          <w:rFonts w:asciiTheme="majorHAnsi" w:eastAsiaTheme="minorEastAsia" w:hAnsiTheme="majorHAnsi"/>
          <w:lang w:val="en-US"/>
        </w:rPr>
        <w:t xml:space="preserve">, </w:t>
      </w:r>
      <w:r w:rsidR="00F67FA8" w:rsidRPr="00456CDB">
        <w:rPr>
          <w:rFonts w:asciiTheme="majorHAnsi" w:eastAsiaTheme="minorEastAsia" w:hAnsiTheme="majorHAnsi"/>
          <w:lang w:val="en-US"/>
        </w:rPr>
        <w:t>2023,</w:t>
      </w:r>
      <w:r w:rsidRPr="00456CDB">
        <w:rPr>
          <w:rFonts w:asciiTheme="majorHAnsi" w:eastAsiaTheme="minorEastAsia" w:hAnsiTheme="majorHAnsi"/>
          <w:lang w:val="en-US"/>
        </w:rPr>
        <w:t xml:space="preserve"> with an MSRP of </w:t>
      </w:r>
      <w:r w:rsidR="00606910" w:rsidRPr="00456CDB">
        <w:rPr>
          <w:rFonts w:asciiTheme="majorHAnsi" w:eastAsiaTheme="minorEastAsia" w:hAnsiTheme="majorHAnsi"/>
          <w:lang w:val="en-US"/>
        </w:rPr>
        <w:t>599</w:t>
      </w:r>
      <w:r w:rsidRPr="00456CDB">
        <w:rPr>
          <w:rFonts w:asciiTheme="majorHAnsi" w:eastAsiaTheme="minorEastAsia" w:hAnsiTheme="majorHAnsi"/>
          <w:lang w:val="en-US"/>
        </w:rPr>
        <w:t xml:space="preserve"> </w:t>
      </w:r>
      <w:r w:rsidR="00312B2A" w:rsidRPr="00456CDB">
        <w:rPr>
          <w:rFonts w:asciiTheme="majorHAnsi" w:eastAsiaTheme="minorEastAsia" w:hAnsiTheme="majorHAnsi"/>
          <w:lang w:val="en-US"/>
        </w:rPr>
        <w:t>e</w:t>
      </w:r>
      <w:r w:rsidRPr="00456CDB">
        <w:rPr>
          <w:rFonts w:asciiTheme="majorHAnsi" w:eastAsiaTheme="minorEastAsia" w:hAnsiTheme="majorHAnsi"/>
          <w:lang w:val="en-US"/>
        </w:rPr>
        <w:t>uros.</w:t>
      </w:r>
    </w:p>
    <w:p w14:paraId="264F8AF9" w14:textId="77777777" w:rsidR="006C4F94" w:rsidRDefault="006C4F94" w:rsidP="483C5DA5">
      <w:pPr>
        <w:spacing w:line="360" w:lineRule="auto"/>
        <w:rPr>
          <w:rFonts w:asciiTheme="majorHAnsi" w:eastAsiaTheme="minorEastAsia" w:hAnsiTheme="majorHAnsi"/>
          <w:lang w:val="en-US"/>
        </w:rPr>
      </w:pPr>
    </w:p>
    <w:p w14:paraId="137A1420" w14:textId="77777777" w:rsidR="00057525" w:rsidRDefault="00057525" w:rsidP="483C5DA5">
      <w:pPr>
        <w:spacing w:line="360" w:lineRule="auto"/>
        <w:rPr>
          <w:rFonts w:asciiTheme="majorHAnsi" w:eastAsiaTheme="minorEastAsia" w:hAnsiTheme="majorHAnsi"/>
          <w:lang w:val="en-US"/>
        </w:rPr>
      </w:pPr>
    </w:p>
    <w:p w14:paraId="31B1F37B" w14:textId="27324E08" w:rsidR="006C4F94" w:rsidRPr="00456CDB" w:rsidRDefault="00A2621C" w:rsidP="483C5DA5">
      <w:pPr>
        <w:spacing w:line="360" w:lineRule="auto"/>
        <w:rPr>
          <w:rFonts w:asciiTheme="majorHAnsi" w:eastAsiaTheme="minorEastAsia" w:hAnsiTheme="majorHAnsi"/>
          <w:lang w:val="en-US"/>
        </w:rPr>
      </w:pPr>
      <w:hyperlink r:id="rId13" w:history="1">
        <w:r w:rsidR="006C4F94" w:rsidRPr="004710E3">
          <w:rPr>
            <w:rStyle w:val="Hyperlink"/>
            <w:rFonts w:asciiTheme="majorHAnsi" w:eastAsiaTheme="minorEastAsia" w:hAnsiTheme="majorHAnsi"/>
            <w:lang w:val="en-US"/>
          </w:rPr>
          <w:t>www.sennheiser-hearing.com</w:t>
        </w:r>
      </w:hyperlink>
      <w:r w:rsidR="006C4F94">
        <w:rPr>
          <w:rFonts w:asciiTheme="majorHAnsi" w:eastAsiaTheme="minorEastAsia" w:hAnsiTheme="majorHAnsi"/>
          <w:lang w:val="en-US"/>
        </w:rPr>
        <w:t xml:space="preserve"> </w:t>
      </w:r>
    </w:p>
    <w:p w14:paraId="42D48B29" w14:textId="6E59F10A" w:rsidR="27DE0229" w:rsidRPr="00723EEA" w:rsidRDefault="27DE0229" w:rsidP="27DE0229">
      <w:pPr>
        <w:spacing w:line="360" w:lineRule="auto"/>
        <w:rPr>
          <w:rFonts w:eastAsiaTheme="minorEastAsia"/>
          <w:szCs w:val="18"/>
          <w:lang w:val="en-US"/>
        </w:rPr>
      </w:pPr>
    </w:p>
    <w:p w14:paraId="4394D534" w14:textId="77777777" w:rsidR="00096508" w:rsidRDefault="00096508">
      <w:pPr>
        <w:spacing w:after="200" w:line="276" w:lineRule="auto"/>
        <w:rPr>
          <w:rStyle w:val="normaltextrun"/>
          <w:rFonts w:ascii="Sennheiser Office" w:eastAsia="Sennheiser Office" w:hAnsi="Sennheiser Office" w:cs="Sennheiser Office"/>
          <w:b/>
          <w:bCs/>
          <w:color w:val="0095D5" w:themeColor="accent1"/>
          <w:szCs w:val="18"/>
          <w:lang w:val="en-US"/>
        </w:rPr>
      </w:pPr>
      <w:r>
        <w:rPr>
          <w:rStyle w:val="normaltextrun"/>
          <w:rFonts w:ascii="Sennheiser Office" w:eastAsia="Sennheiser Office" w:hAnsi="Sennheiser Office" w:cs="Sennheiser Office"/>
          <w:b/>
          <w:bCs/>
          <w:color w:val="0095D5" w:themeColor="accent1"/>
          <w:szCs w:val="18"/>
          <w:lang w:val="en-US"/>
        </w:rPr>
        <w:br w:type="page"/>
      </w:r>
    </w:p>
    <w:p w14:paraId="404AD964" w14:textId="3C5C7F85" w:rsidR="00312B2A" w:rsidRDefault="483C5DA5" w:rsidP="009266D6">
      <w:pPr>
        <w:spacing w:before="100" w:beforeAutospacing="1" w:after="100" w:afterAutospacing="1" w:line="240" w:lineRule="auto"/>
        <w:rPr>
          <w:rFonts w:ascii="Sennheiser Office" w:eastAsia="Sennheiser Office" w:hAnsi="Sennheiser Office" w:cs="Sennheiser Office"/>
          <w:color w:val="0095D5" w:themeColor="accent1"/>
          <w:szCs w:val="18"/>
          <w:lang w:val="en-US"/>
        </w:rPr>
      </w:pPr>
      <w:r w:rsidRPr="00723EEA">
        <w:rPr>
          <w:rStyle w:val="normaltextrun"/>
          <w:rFonts w:ascii="Sennheiser Office" w:eastAsia="Sennheiser Office" w:hAnsi="Sennheiser Office" w:cs="Sennheiser Office"/>
          <w:b/>
          <w:bCs/>
          <w:color w:val="0095D5" w:themeColor="accent1"/>
          <w:szCs w:val="18"/>
          <w:lang w:val="en-US"/>
        </w:rPr>
        <w:lastRenderedPageBreak/>
        <w:t>About the Sennheiser</w:t>
      </w:r>
      <w:r w:rsidRPr="00723EEA">
        <w:rPr>
          <w:rStyle w:val="eop"/>
          <w:rFonts w:ascii="Sennheiser Office" w:eastAsia="Sennheiser Office" w:hAnsi="Sennheiser Office" w:cs="Sennheiser Office"/>
          <w:color w:val="0095D5" w:themeColor="accent1"/>
          <w:szCs w:val="18"/>
          <w:lang w:val="en-US"/>
        </w:rPr>
        <w:t> </w:t>
      </w:r>
      <w:r w:rsidRPr="00723EEA">
        <w:rPr>
          <w:rStyle w:val="eop"/>
          <w:rFonts w:ascii="Sennheiser Office" w:eastAsia="Sennheiser Office" w:hAnsi="Sennheiser Office" w:cs="Sennheiser Office"/>
          <w:b/>
          <w:bCs/>
          <w:color w:val="0095D5" w:themeColor="accent1"/>
          <w:szCs w:val="18"/>
          <w:lang w:val="en-US"/>
        </w:rPr>
        <w:t>brand</w:t>
      </w:r>
      <w:r w:rsidR="0004610A" w:rsidRPr="009266D6">
        <w:rPr>
          <w:rFonts w:ascii="Sennheiser Office" w:eastAsia="Sennheiser Office" w:hAnsi="Sennheiser Office" w:cs="Sennheiser Office"/>
          <w:color w:val="0095D5" w:themeColor="accent1"/>
          <w:szCs w:val="18"/>
          <w:lang w:val="en-US"/>
        </w:rPr>
        <w:br/>
      </w:r>
      <w:r w:rsidRPr="00723EEA">
        <w:rPr>
          <w:rStyle w:val="normaltextrun"/>
          <w:rFonts w:ascii="Sennheiser Office" w:eastAsia="Sennheiser Office" w:hAnsi="Sennheiser Office" w:cs="Sennheiser Office"/>
          <w:color w:val="000000" w:themeColor="text1"/>
          <w:szCs w:val="18"/>
          <w:lang w:val="en-US"/>
        </w:rPr>
        <w:t>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Sonova Holding AG under the license of Sennheiser.</w:t>
      </w:r>
    </w:p>
    <w:p w14:paraId="05D122EA" w14:textId="1A8F48F4" w:rsidR="008D2962" w:rsidRDefault="00A2621C" w:rsidP="009266D6">
      <w:pPr>
        <w:spacing w:before="100" w:beforeAutospacing="1" w:after="100" w:afterAutospacing="1" w:line="240" w:lineRule="auto"/>
        <w:rPr>
          <w:rStyle w:val="Hyperlink"/>
          <w:rFonts w:ascii="Sennheiser Office" w:eastAsia="Sennheiser Office" w:hAnsi="Sennheiser Office" w:cs="Sennheiser Office"/>
          <w:szCs w:val="18"/>
          <w:lang w:val="en-US"/>
        </w:rPr>
      </w:pPr>
      <w:hyperlink r:id="rId14" w:history="1">
        <w:r w:rsidR="0004610A" w:rsidRPr="00723EEA">
          <w:rPr>
            <w:rStyle w:val="Hyperlink"/>
            <w:rFonts w:ascii="Sennheiser Office" w:eastAsia="Sennheiser Office" w:hAnsi="Sennheiser Office" w:cs="Sennheiser Office"/>
            <w:szCs w:val="18"/>
            <w:lang w:val="en-US"/>
          </w:rPr>
          <w:t>www.sennheiser.com</w:t>
        </w:r>
      </w:hyperlink>
      <w:r w:rsidR="00312B2A">
        <w:rPr>
          <w:rStyle w:val="Hyperlink"/>
          <w:rFonts w:ascii="Sennheiser Office" w:eastAsia="Sennheiser Office" w:hAnsi="Sennheiser Office" w:cs="Sennheiser Office"/>
          <w:szCs w:val="18"/>
          <w:lang w:val="en-US"/>
        </w:rPr>
        <w:br/>
      </w:r>
      <w:hyperlink r:id="rId15" w:history="1">
        <w:r w:rsidR="00821D45" w:rsidRPr="00116645">
          <w:rPr>
            <w:rStyle w:val="Hyperlink"/>
            <w:rFonts w:ascii="Sennheiser Office" w:eastAsia="Sennheiser Office" w:hAnsi="Sennheiser Office" w:cs="Sennheiser Office"/>
            <w:szCs w:val="18"/>
            <w:lang w:val="en-US"/>
          </w:rPr>
          <w:t>www.sennheiser-hearing.com</w:t>
        </w:r>
      </w:hyperlink>
    </w:p>
    <w:p w14:paraId="451169E0" w14:textId="7550CD87" w:rsidR="00432D96" w:rsidRPr="009266D6" w:rsidRDefault="00432D96" w:rsidP="15462AD9">
      <w:pPr>
        <w:rPr>
          <w:lang w:val="en-US"/>
        </w:rPr>
      </w:pPr>
    </w:p>
    <w:p w14:paraId="28C561E1" w14:textId="77777777" w:rsidR="00312B2A" w:rsidRDefault="00312B2A" w:rsidP="483C5DA5">
      <w:pPr>
        <w:rPr>
          <w:lang w:val="en-US"/>
        </w:rPr>
      </w:pPr>
    </w:p>
    <w:p w14:paraId="79701B04" w14:textId="722C4E51" w:rsidR="00432D96" w:rsidRPr="009266D6" w:rsidRDefault="483C5DA5" w:rsidP="483C5DA5">
      <w:pPr>
        <w:rPr>
          <w:rFonts w:ascii="Sennheiser Office" w:eastAsia="Sennheiser Office" w:hAnsi="Sennheiser Office" w:cs="Sennheiser Office"/>
          <w:color w:val="000000" w:themeColor="text1"/>
          <w:szCs w:val="18"/>
          <w:lang w:val="en-US"/>
        </w:rPr>
      </w:pPr>
      <w:r w:rsidRPr="00723EEA">
        <w:rPr>
          <w:rFonts w:ascii="Sennheiser Office" w:eastAsia="Sennheiser Office" w:hAnsi="Sennheiser Office" w:cs="Sennheiser Office"/>
          <w:b/>
          <w:bCs/>
          <w:color w:val="000000" w:themeColor="text1"/>
          <w:szCs w:val="18"/>
          <w:lang w:val="en-US"/>
        </w:rPr>
        <w:t>Press contact</w:t>
      </w:r>
    </w:p>
    <w:p w14:paraId="57F3602E" w14:textId="3748B04F" w:rsidR="00432D96" w:rsidRPr="009266D6" w:rsidRDefault="483C5DA5" w:rsidP="483C5DA5">
      <w:pPr>
        <w:rPr>
          <w:rFonts w:ascii="Sennheiser Office" w:eastAsia="Sennheiser Office" w:hAnsi="Sennheiser Office" w:cs="Sennheiser Office"/>
          <w:color w:val="000000" w:themeColor="text1"/>
          <w:szCs w:val="18"/>
          <w:lang w:val="en-US"/>
        </w:rPr>
      </w:pPr>
      <w:r w:rsidRPr="00723EEA">
        <w:rPr>
          <w:rFonts w:ascii="Sennheiser Office" w:eastAsia="Sennheiser Office" w:hAnsi="Sennheiser Office" w:cs="Sennheiser Office"/>
          <w:color w:val="000000" w:themeColor="text1"/>
          <w:szCs w:val="18"/>
          <w:lang w:val="en-US"/>
        </w:rPr>
        <w:t>Sonova Consumer Hearing GmbH</w:t>
      </w:r>
    </w:p>
    <w:p w14:paraId="1CD6D2C8" w14:textId="65F23670" w:rsidR="00432D96" w:rsidRPr="009266D6" w:rsidRDefault="483C5DA5" w:rsidP="483C5DA5">
      <w:pPr>
        <w:rPr>
          <w:rFonts w:ascii="Sennheiser Office" w:eastAsia="Sennheiser Office" w:hAnsi="Sennheiser Office" w:cs="Sennheiser Office"/>
          <w:color w:val="0095D5" w:themeColor="accent1"/>
          <w:szCs w:val="18"/>
          <w:lang w:val="en-US"/>
        </w:rPr>
      </w:pPr>
      <w:r w:rsidRPr="00723EEA">
        <w:rPr>
          <w:rFonts w:ascii="Sennheiser Office" w:eastAsia="Sennheiser Office" w:hAnsi="Sennheiser Office" w:cs="Sennheiser Office"/>
          <w:color w:val="0095D5" w:themeColor="accent1"/>
          <w:szCs w:val="18"/>
          <w:lang w:val="en-US"/>
        </w:rPr>
        <w:t>Paul Hughes</w:t>
      </w:r>
    </w:p>
    <w:p w14:paraId="33C96386" w14:textId="7AA089AF" w:rsidR="00432D96" w:rsidRPr="009266D6" w:rsidRDefault="483C5DA5" w:rsidP="483C5DA5">
      <w:pPr>
        <w:rPr>
          <w:rFonts w:ascii="Sennheiser Office" w:eastAsia="Sennheiser Office" w:hAnsi="Sennheiser Office" w:cs="Sennheiser Office"/>
          <w:color w:val="000000" w:themeColor="text1"/>
          <w:szCs w:val="18"/>
          <w:lang w:val="en-US"/>
        </w:rPr>
      </w:pPr>
      <w:r w:rsidRPr="00723EEA">
        <w:rPr>
          <w:rFonts w:ascii="Sennheiser Office" w:eastAsia="Sennheiser Office" w:hAnsi="Sennheiser Office" w:cs="Sennheiser Office"/>
          <w:color w:val="000000" w:themeColor="text1"/>
          <w:szCs w:val="18"/>
          <w:lang w:val="en-US"/>
        </w:rPr>
        <w:t>Head of PR and Influencers</w:t>
      </w:r>
    </w:p>
    <w:p w14:paraId="66B3FB06" w14:textId="014A2CF1" w:rsidR="00432D96" w:rsidRPr="00723EEA" w:rsidRDefault="483C5DA5" w:rsidP="483C5DA5">
      <w:pPr>
        <w:rPr>
          <w:rFonts w:ascii="Sennheiser Office" w:eastAsia="Sennheiser Office" w:hAnsi="Sennheiser Office" w:cs="Sennheiser Office"/>
          <w:color w:val="000000" w:themeColor="text1"/>
          <w:szCs w:val="18"/>
          <w:lang w:val="en-US"/>
        </w:rPr>
      </w:pPr>
      <w:r w:rsidRPr="00723EEA">
        <w:rPr>
          <w:rFonts w:ascii="Sennheiser Office" w:eastAsia="Sennheiser Office" w:hAnsi="Sennheiser Office" w:cs="Sennheiser Office"/>
          <w:color w:val="000000" w:themeColor="text1"/>
          <w:szCs w:val="18"/>
          <w:lang w:val="en-US"/>
        </w:rPr>
        <w:t>Sennheiser Headphones &amp; Soundbars</w:t>
      </w:r>
    </w:p>
    <w:p w14:paraId="058406C3" w14:textId="14918066" w:rsidR="00432D96" w:rsidRDefault="483C5DA5" w:rsidP="483C5DA5">
      <w:pPr>
        <w:rPr>
          <w:rFonts w:ascii="Sennheiser Office" w:eastAsia="Sennheiser Office" w:hAnsi="Sennheiser Office" w:cs="Sennheiser Office"/>
          <w:color w:val="000000" w:themeColor="text1"/>
          <w:szCs w:val="18"/>
          <w:lang w:val="en-US"/>
        </w:rPr>
      </w:pPr>
      <w:r w:rsidRPr="00723EEA">
        <w:rPr>
          <w:rFonts w:ascii="Sennheiser Office" w:eastAsia="Sennheiser Office" w:hAnsi="Sennheiser Office" w:cs="Sennheiser Office"/>
          <w:color w:val="000000" w:themeColor="text1"/>
          <w:szCs w:val="18"/>
          <w:lang w:val="en-US"/>
        </w:rPr>
        <w:t>T +49 (0) 162 2921 861</w:t>
      </w:r>
    </w:p>
    <w:p w14:paraId="02E9E847" w14:textId="77777777" w:rsidR="00432D96" w:rsidRDefault="00A2621C" w:rsidP="483C5DA5">
      <w:pPr>
        <w:rPr>
          <w:rFonts w:ascii="Sennheiser Office" w:eastAsia="Sennheiser Office" w:hAnsi="Sennheiser Office" w:cs="Sennheiser Office"/>
          <w:color w:val="000000" w:themeColor="text1"/>
          <w:szCs w:val="18"/>
          <w:lang w:val="en-US"/>
        </w:rPr>
      </w:pPr>
      <w:hyperlink r:id="rId16" w:history="1">
        <w:r w:rsidR="00312B2A" w:rsidRPr="00D771FB">
          <w:rPr>
            <w:rStyle w:val="Hyperlink"/>
            <w:rFonts w:ascii="Sennheiser Office" w:eastAsia="Sennheiser Office" w:hAnsi="Sennheiser Office" w:cs="Sennheiser Office"/>
            <w:szCs w:val="18"/>
            <w:lang w:val="en-US"/>
          </w:rPr>
          <w:t>paul.hughes@sonova.com</w:t>
        </w:r>
      </w:hyperlink>
    </w:p>
    <w:p w14:paraId="61F3517B" w14:textId="77777777" w:rsidR="00312B2A" w:rsidRDefault="00312B2A" w:rsidP="483C5DA5">
      <w:pPr>
        <w:rPr>
          <w:rFonts w:ascii="Sennheiser Office" w:eastAsia="Sennheiser Office" w:hAnsi="Sennheiser Office" w:cs="Sennheiser Office"/>
          <w:color w:val="000000" w:themeColor="text1"/>
          <w:szCs w:val="18"/>
          <w:lang w:val="en-US"/>
        </w:rPr>
      </w:pPr>
    </w:p>
    <w:p w14:paraId="4FFD6A06" w14:textId="41B899DC" w:rsidR="00312B2A" w:rsidRPr="009266D6" w:rsidRDefault="00312B2A" w:rsidP="483C5DA5">
      <w:pPr>
        <w:rPr>
          <w:rFonts w:ascii="Sennheiser Office" w:eastAsia="Sennheiser Office" w:hAnsi="Sennheiser Office" w:cs="Sennheiser Office"/>
          <w:color w:val="000000" w:themeColor="text1"/>
          <w:szCs w:val="18"/>
          <w:lang w:val="en-US"/>
        </w:rPr>
        <w:sectPr w:rsidR="00312B2A" w:rsidRPr="009266D6" w:rsidSect="004D12EE">
          <w:headerReference w:type="default" r:id="rId17"/>
          <w:footerReference w:type="default" r:id="rId18"/>
          <w:headerReference w:type="first" r:id="rId19"/>
          <w:footerReference w:type="first" r:id="rId20"/>
          <w:type w:val="continuous"/>
          <w:pgSz w:w="11906" w:h="16838" w:code="9"/>
          <w:pgMar w:top="2756" w:right="2608" w:bottom="1418" w:left="1418" w:header="1985" w:footer="1072" w:gutter="0"/>
          <w:cols w:space="708"/>
          <w:titlePg/>
          <w:docGrid w:linePitch="360"/>
        </w:sectPr>
      </w:pPr>
    </w:p>
    <w:p w14:paraId="154CBD42" w14:textId="41D6BCF3" w:rsidR="790FFB40" w:rsidRPr="009266D6" w:rsidRDefault="790FFB40" w:rsidP="483C5DA5">
      <w:pPr>
        <w:spacing w:line="240" w:lineRule="auto"/>
        <w:rPr>
          <w:lang w:val="en-US"/>
        </w:rPr>
      </w:pPr>
    </w:p>
    <w:sectPr w:rsidR="790FFB40" w:rsidRPr="009266D6" w:rsidSect="004D12EE">
      <w:footerReference w:type="default" r:id="rId21"/>
      <w:type w:val="continuous"/>
      <w:pgSz w:w="11906" w:h="16838" w:code="9"/>
      <w:pgMar w:top="2756" w:right="2608" w:bottom="1418" w:left="1418" w:header="1985" w:footer="1072"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DF83AE" w14:textId="77777777" w:rsidR="00A2621C" w:rsidRDefault="00A2621C" w:rsidP="00CA1EB9">
      <w:pPr>
        <w:spacing w:line="240" w:lineRule="auto"/>
      </w:pPr>
      <w:r>
        <w:separator/>
      </w:r>
    </w:p>
  </w:endnote>
  <w:endnote w:type="continuationSeparator" w:id="0">
    <w:p w14:paraId="3647995B" w14:textId="77777777" w:rsidR="00A2621C" w:rsidRDefault="00A2621C" w:rsidP="00CA1EB9">
      <w:pPr>
        <w:spacing w:line="240" w:lineRule="auto"/>
      </w:pPr>
      <w:r>
        <w:continuationSeparator/>
      </w:r>
    </w:p>
  </w:endnote>
  <w:endnote w:type="continuationNotice" w:id="1">
    <w:p w14:paraId="0498E843" w14:textId="77777777" w:rsidR="00A2621C" w:rsidRDefault="00A2621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nnheiser Office">
    <w:altName w:val="Calibri"/>
    <w:panose1 w:val="020B0504020101010102"/>
    <w:charset w:val="00"/>
    <w:family w:val="auto"/>
    <w:pitch w:val="variable"/>
    <w:sig w:usb0="A00000AF" w:usb1="500020DB" w:usb2="00000000" w:usb3="00000000" w:csb0="00000093" w:csb1="00000000"/>
    <w:embedRegular r:id="rId1" w:fontKey="{7E4C95F8-BE8C-45BC-9290-6B94DD91ADA9}"/>
    <w:embedBold r:id="rId2" w:fontKey="{385BEC62-346D-45E0-A712-C7D7C909004B}"/>
    <w:embedBoldItalic r:id="rId3" w:fontKey="{385A1638-63F5-460B-A08A-6969B8F35298}"/>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B7AE623E-F8CB-4569-9AAB-22953A6764AE}"/>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0030BD6A-44BC-4C56-B9A1-3FD6212E7F35}"/>
    <w:embedBold r:id="rId6" w:fontKey="{211D53B7-71A7-44AB-88CC-DAA917AA2C09}"/>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790E2270" w14:paraId="39F8BC7F" w14:textId="77777777" w:rsidTr="790E2270">
      <w:tc>
        <w:tcPr>
          <w:tcW w:w="2625" w:type="dxa"/>
        </w:tcPr>
        <w:p w14:paraId="416D300D" w14:textId="6015B431" w:rsidR="790E2270" w:rsidRDefault="790E2270" w:rsidP="790E2270">
          <w:pPr>
            <w:pStyle w:val="Kopfzeile"/>
            <w:ind w:left="-115"/>
            <w:rPr>
              <w:szCs w:val="18"/>
            </w:rPr>
          </w:pPr>
        </w:p>
      </w:tc>
      <w:tc>
        <w:tcPr>
          <w:tcW w:w="2625" w:type="dxa"/>
        </w:tcPr>
        <w:p w14:paraId="7D15E627" w14:textId="25CEBBAC" w:rsidR="790E2270" w:rsidRDefault="790E2270" w:rsidP="790E2270">
          <w:pPr>
            <w:pStyle w:val="Kopfzeile"/>
            <w:jc w:val="center"/>
            <w:rPr>
              <w:szCs w:val="18"/>
            </w:rPr>
          </w:pPr>
        </w:p>
      </w:tc>
      <w:tc>
        <w:tcPr>
          <w:tcW w:w="2625" w:type="dxa"/>
        </w:tcPr>
        <w:p w14:paraId="419D633D" w14:textId="784D5F86" w:rsidR="790E2270" w:rsidRDefault="790E2270" w:rsidP="790E2270">
          <w:pPr>
            <w:pStyle w:val="Kopfzeile"/>
            <w:ind w:right="-115"/>
            <w:jc w:val="right"/>
            <w:rPr>
              <w:szCs w:val="18"/>
            </w:rPr>
          </w:pPr>
        </w:p>
      </w:tc>
    </w:tr>
  </w:tbl>
  <w:p w14:paraId="4CC39EEB" w14:textId="7CC243E2" w:rsidR="790E2270" w:rsidRDefault="790E2270" w:rsidP="790E2270">
    <w:pPr>
      <w:pStyle w:val="Fuzeile"/>
      <w:rPr>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2B040" w14:textId="77777777" w:rsidR="0089169D" w:rsidRDefault="0089169D">
    <w:pPr>
      <w:pStyle w:val="Fuzeile"/>
    </w:pPr>
    <w:r>
      <w:rPr>
        <w:noProof/>
        <w:color w:val="2B579A"/>
        <w:shd w:val="clear" w:color="auto" w:fill="E6E6E6"/>
        <w:lang w:val="de-DE" w:eastAsia="de-DE"/>
      </w:rPr>
      <w:drawing>
        <wp:anchor distT="0" distB="0" distL="114300" distR="114300" simplePos="0" relativeHeight="251658242" behindDoc="0" locked="1" layoutInCell="1" allowOverlap="1" wp14:anchorId="406B151E" wp14:editId="671602E0">
          <wp:simplePos x="0" y="0"/>
          <wp:positionH relativeFrom="page">
            <wp:posOffset>898525</wp:posOffset>
          </wp:positionH>
          <wp:positionV relativeFrom="page">
            <wp:posOffset>10160635</wp:posOffset>
          </wp:positionV>
          <wp:extent cx="1025525" cy="108585"/>
          <wp:effectExtent l="0" t="0" r="3175" b="5715"/>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790E2270" w14:paraId="0FAF047F" w14:textId="77777777" w:rsidTr="790E2270">
      <w:tc>
        <w:tcPr>
          <w:tcW w:w="2625" w:type="dxa"/>
        </w:tcPr>
        <w:p w14:paraId="11E8D9A6" w14:textId="32AA555A" w:rsidR="790E2270" w:rsidRDefault="790E2270" w:rsidP="790E2270">
          <w:pPr>
            <w:pStyle w:val="Kopfzeile"/>
            <w:ind w:left="-115"/>
            <w:rPr>
              <w:szCs w:val="18"/>
            </w:rPr>
          </w:pPr>
        </w:p>
      </w:tc>
      <w:tc>
        <w:tcPr>
          <w:tcW w:w="2625" w:type="dxa"/>
        </w:tcPr>
        <w:p w14:paraId="7CD87C5F" w14:textId="5BBAAC8E" w:rsidR="790E2270" w:rsidRDefault="790E2270" w:rsidP="790E2270">
          <w:pPr>
            <w:pStyle w:val="Kopfzeile"/>
            <w:jc w:val="center"/>
            <w:rPr>
              <w:szCs w:val="18"/>
            </w:rPr>
          </w:pPr>
        </w:p>
      </w:tc>
      <w:tc>
        <w:tcPr>
          <w:tcW w:w="2625" w:type="dxa"/>
        </w:tcPr>
        <w:p w14:paraId="5107A13E" w14:textId="76C58B64" w:rsidR="790E2270" w:rsidRDefault="790E2270" w:rsidP="790E2270">
          <w:pPr>
            <w:pStyle w:val="Kopfzeile"/>
            <w:ind w:right="-115"/>
            <w:jc w:val="right"/>
            <w:rPr>
              <w:szCs w:val="18"/>
            </w:rPr>
          </w:pPr>
        </w:p>
      </w:tc>
    </w:tr>
  </w:tbl>
  <w:p w14:paraId="519345FA" w14:textId="49DBAB88" w:rsidR="790E2270" w:rsidRDefault="790E2270" w:rsidP="790E2270">
    <w:pPr>
      <w:pStyle w:val="Fuzeile"/>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AA7E74" w14:textId="77777777" w:rsidR="00A2621C" w:rsidRDefault="00A2621C" w:rsidP="00CA1EB9">
      <w:pPr>
        <w:spacing w:line="240" w:lineRule="auto"/>
      </w:pPr>
      <w:r>
        <w:separator/>
      </w:r>
    </w:p>
  </w:footnote>
  <w:footnote w:type="continuationSeparator" w:id="0">
    <w:p w14:paraId="65B0CFEF" w14:textId="77777777" w:rsidR="00A2621C" w:rsidRDefault="00A2621C" w:rsidP="00CA1EB9">
      <w:pPr>
        <w:spacing w:line="240" w:lineRule="auto"/>
      </w:pPr>
      <w:r>
        <w:continuationSeparator/>
      </w:r>
    </w:p>
  </w:footnote>
  <w:footnote w:type="continuationNotice" w:id="1">
    <w:p w14:paraId="0C3BD4CE" w14:textId="77777777" w:rsidR="00A2621C" w:rsidRDefault="00A2621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1D68A" w14:textId="550E2D62" w:rsidR="0089169D" w:rsidRDefault="0004610A">
    <w:pPr>
      <w:pStyle w:val="Kopfzeile"/>
    </w:pPr>
    <w:r w:rsidRPr="0004610A">
      <w:rPr>
        <w:noProof/>
      </w:rPr>
      <mc:AlternateContent>
        <mc:Choice Requires="wps">
          <w:drawing>
            <wp:anchor distT="0" distB="0" distL="114300" distR="114300" simplePos="0" relativeHeight="251664386" behindDoc="0" locked="1" layoutInCell="1" allowOverlap="1" wp14:anchorId="0FB734DA" wp14:editId="727D896E">
              <wp:simplePos x="0" y="0"/>
              <wp:positionH relativeFrom="page">
                <wp:posOffset>2466340</wp:posOffset>
              </wp:positionH>
              <wp:positionV relativeFrom="page">
                <wp:posOffset>419100</wp:posOffset>
              </wp:positionV>
              <wp:extent cx="4384675" cy="367030"/>
              <wp:effectExtent l="0" t="0" r="0" b="13970"/>
              <wp:wrapNone/>
              <wp:docPr id="5" name="Textfeld 5"/>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054DCB6C" w14:textId="77777777" w:rsidR="0004610A" w:rsidRDefault="0004610A" w:rsidP="0004610A">
                          <w:pPr>
                            <w:jc w:val="right"/>
                            <w:rPr>
                              <w:noProof/>
                              <w:color w:val="0095D5" w:themeColor="accent1"/>
                              <w:spacing w:val="10"/>
                              <w:sz w:val="15"/>
                              <w:szCs w:val="15"/>
                              <w:lang w:val="de-DE"/>
                            </w:rPr>
                          </w:pPr>
                          <w:r>
                            <w:rPr>
                              <w:noProof/>
                              <w:color w:val="0095D5" w:themeColor="accent1"/>
                              <w:spacing w:val="10"/>
                              <w:sz w:val="15"/>
                              <w:szCs w:val="15"/>
                              <w:lang w:val="de-DE"/>
                            </w:rPr>
                            <w:t>PRESS RELEASE</w:t>
                          </w:r>
                        </w:p>
                        <w:p w14:paraId="1481B173" w14:textId="77777777" w:rsidR="0004610A" w:rsidRPr="006413F7" w:rsidRDefault="0004610A" w:rsidP="0004610A">
                          <w:pPr>
                            <w:pStyle w:val="Info"/>
                            <w:jc w:val="right"/>
                            <w:rPr>
                              <w:szCs w:val="12"/>
                            </w:rPr>
                          </w:pPr>
                          <w:r w:rsidRPr="006413F7">
                            <w:rPr>
                              <w:color w:val="2B579A"/>
                              <w:szCs w:val="12"/>
                              <w:shd w:val="clear" w:color="auto" w:fill="E6E6E6"/>
                            </w:rPr>
                            <w:fldChar w:fldCharType="begin"/>
                          </w:r>
                          <w:r w:rsidRPr="006413F7">
                            <w:rPr>
                              <w:szCs w:val="12"/>
                            </w:rPr>
                            <w:instrText xml:space="preserve"> PAGE  \* Arabic  \* MERGEFORMAT </w:instrText>
                          </w:r>
                          <w:r w:rsidRPr="006413F7">
                            <w:rPr>
                              <w:color w:val="2B579A"/>
                              <w:szCs w:val="12"/>
                              <w:shd w:val="clear" w:color="auto" w:fill="E6E6E6"/>
                            </w:rPr>
                            <w:fldChar w:fldCharType="separate"/>
                          </w:r>
                          <w:r w:rsidRPr="006413F7">
                            <w:rPr>
                              <w:color w:val="2B579A"/>
                              <w:szCs w:val="12"/>
                              <w:shd w:val="clear" w:color="auto" w:fill="E6E6E6"/>
                            </w:rPr>
                            <w:t>1</w:t>
                          </w:r>
                          <w:r w:rsidRPr="006413F7">
                            <w:rPr>
                              <w:color w:val="2B579A"/>
                              <w:szCs w:val="12"/>
                              <w:shd w:val="clear" w:color="auto" w:fill="E6E6E6"/>
                            </w:rPr>
                            <w:fldChar w:fldCharType="end"/>
                          </w:r>
                          <w:r w:rsidRPr="006413F7">
                            <w:rPr>
                              <w:szCs w:val="12"/>
                            </w:rPr>
                            <w:t>/</w:t>
                          </w:r>
                          <w:r w:rsidRPr="006413F7">
                            <w:rPr>
                              <w:szCs w:val="12"/>
                            </w:rPr>
                            <w:fldChar w:fldCharType="begin"/>
                          </w:r>
                          <w:r w:rsidRPr="006413F7">
                            <w:rPr>
                              <w:szCs w:val="12"/>
                            </w:rPr>
                            <w:instrText xml:space="preserve"> NUMPAGES  \* Arabic  \* MERGEFORMAT </w:instrText>
                          </w:r>
                          <w:r w:rsidRPr="006413F7">
                            <w:rPr>
                              <w:szCs w:val="12"/>
                            </w:rPr>
                            <w:fldChar w:fldCharType="separate"/>
                          </w:r>
                          <w:r w:rsidRPr="006413F7">
                            <w:rPr>
                              <w:szCs w:val="12"/>
                            </w:rPr>
                            <w:t>3</w:t>
                          </w:r>
                          <w:r w:rsidRPr="006413F7">
                            <w:rPr>
                              <w:noProof/>
                              <w:szCs w:val="12"/>
                            </w:rPr>
                            <w:fldChar w:fldCharType="end"/>
                          </w:r>
                        </w:p>
                        <w:p w14:paraId="4E8139A1" w14:textId="77777777" w:rsidR="0004610A" w:rsidRPr="00FA1A9E" w:rsidRDefault="0004610A" w:rsidP="0004610A">
                          <w:pPr>
                            <w:jc w:val="right"/>
                            <w:rPr>
                              <w:noProof/>
                              <w:color w:val="0095D5" w:themeColor="accent1"/>
                              <w:spacing w:val="10"/>
                              <w:sz w:val="15"/>
                              <w:szCs w:val="15"/>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B734DA" id="_x0000_t202" coordsize="21600,21600" o:spt="202" path="m,l,21600r21600,l21600,xe">
              <v:stroke joinstyle="miter"/>
              <v:path gradientshapeok="t" o:connecttype="rect"/>
            </v:shapetype>
            <v:shape id="Textfeld 5" o:spid="_x0000_s1026" type="#_x0000_t202" style="position:absolute;margin-left:194.2pt;margin-top:33pt;width:345.25pt;height:28.9pt;z-index:2516643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" filled="f" stroked="f" strokeweight=".5pt">
              <v:textbox inset="0,0,0,0">
                <w:txbxContent>
                  <w:p w14:paraId="054DCB6C" w14:textId="77777777" w:rsidR="0004610A" w:rsidRDefault="0004610A" w:rsidP="0004610A">
                    <w:pPr>
                      <w:jc w:val="right"/>
                      <w:rPr>
                        <w:noProof/>
                        <w:color w:val="0095D5" w:themeColor="accent1"/>
                        <w:spacing w:val="10"/>
                        <w:sz w:val="15"/>
                        <w:szCs w:val="15"/>
                        <w:lang w:val="de-DE"/>
                      </w:rPr>
                    </w:pPr>
                    <w:r>
                      <w:rPr>
                        <w:noProof/>
                        <w:color w:val="0095D5" w:themeColor="accent1"/>
                        <w:spacing w:val="10"/>
                        <w:sz w:val="15"/>
                        <w:szCs w:val="15"/>
                        <w:lang w:val="de-DE"/>
                      </w:rPr>
                      <w:t>PRESS RELEASE</w:t>
                    </w:r>
                  </w:p>
                  <w:p w14:paraId="1481B173" w14:textId="77777777" w:rsidR="0004610A" w:rsidRPr="006413F7" w:rsidRDefault="0004610A" w:rsidP="0004610A">
                    <w:pPr>
                      <w:pStyle w:val="Info"/>
                      <w:jc w:val="right"/>
                      <w:rPr>
                        <w:szCs w:val="12"/>
                      </w:rPr>
                    </w:pPr>
                    <w:r w:rsidRPr="006413F7">
                      <w:rPr>
                        <w:color w:val="2B579A"/>
                        <w:szCs w:val="12"/>
                        <w:shd w:val="clear" w:color="auto" w:fill="E6E6E6"/>
                      </w:rPr>
                      <w:fldChar w:fldCharType="begin"/>
                    </w:r>
                    <w:r w:rsidRPr="006413F7">
                      <w:rPr>
                        <w:szCs w:val="12"/>
                      </w:rPr>
                      <w:instrText xml:space="preserve"> PAGE  \* Arabic  \* MERGEFORMAT </w:instrText>
                    </w:r>
                    <w:r w:rsidRPr="006413F7">
                      <w:rPr>
                        <w:color w:val="2B579A"/>
                        <w:szCs w:val="12"/>
                        <w:shd w:val="clear" w:color="auto" w:fill="E6E6E6"/>
                      </w:rPr>
                      <w:fldChar w:fldCharType="separate"/>
                    </w:r>
                    <w:r w:rsidRPr="006413F7">
                      <w:rPr>
                        <w:color w:val="2B579A"/>
                        <w:szCs w:val="12"/>
                        <w:shd w:val="clear" w:color="auto" w:fill="E6E6E6"/>
                      </w:rPr>
                      <w:t>1</w:t>
                    </w:r>
                    <w:r w:rsidRPr="006413F7">
                      <w:rPr>
                        <w:color w:val="2B579A"/>
                        <w:szCs w:val="12"/>
                        <w:shd w:val="clear" w:color="auto" w:fill="E6E6E6"/>
                      </w:rPr>
                      <w:fldChar w:fldCharType="end"/>
                    </w:r>
                    <w:r w:rsidRPr="006413F7">
                      <w:rPr>
                        <w:szCs w:val="12"/>
                      </w:rPr>
                      <w:t>/</w:t>
                    </w:r>
                    <w:r w:rsidRPr="006413F7">
                      <w:rPr>
                        <w:szCs w:val="12"/>
                      </w:rPr>
                      <w:fldChar w:fldCharType="begin"/>
                    </w:r>
                    <w:r w:rsidRPr="006413F7">
                      <w:rPr>
                        <w:szCs w:val="12"/>
                      </w:rPr>
                      <w:instrText xml:space="preserve"> NUMPAGES  \* Arabic  \* MERGEFORMAT </w:instrText>
                    </w:r>
                    <w:r w:rsidRPr="006413F7">
                      <w:rPr>
                        <w:szCs w:val="12"/>
                      </w:rPr>
                      <w:fldChar w:fldCharType="separate"/>
                    </w:r>
                    <w:r w:rsidRPr="006413F7">
                      <w:rPr>
                        <w:szCs w:val="12"/>
                      </w:rPr>
                      <w:t>3</w:t>
                    </w:r>
                    <w:r w:rsidRPr="006413F7">
                      <w:rPr>
                        <w:noProof/>
                        <w:szCs w:val="12"/>
                      </w:rPr>
                      <w:fldChar w:fldCharType="end"/>
                    </w:r>
                  </w:p>
                  <w:p w14:paraId="4E8139A1" w14:textId="77777777" w:rsidR="0004610A" w:rsidRPr="00FA1A9E" w:rsidRDefault="0004610A" w:rsidP="0004610A">
                    <w:pPr>
                      <w:jc w:val="right"/>
                      <w:rPr>
                        <w:noProof/>
                        <w:color w:val="0095D5" w:themeColor="accent1"/>
                        <w:spacing w:val="10"/>
                        <w:sz w:val="15"/>
                        <w:szCs w:val="15"/>
                        <w:lang w:val="de-DE"/>
                      </w:rPr>
                    </w:pPr>
                  </w:p>
                </w:txbxContent>
              </v:textbox>
              <w10:wrap anchorx="page" anchory="page"/>
              <w10:anchorlock/>
            </v:shape>
          </w:pict>
        </mc:Fallback>
      </mc:AlternateContent>
    </w:r>
    <w:r w:rsidR="0089169D">
      <w:rPr>
        <w:noProof/>
        <w:color w:val="2B579A"/>
        <w:shd w:val="clear" w:color="auto" w:fill="E6E6E6"/>
        <w:lang w:val="de-DE" w:eastAsia="de-DE"/>
      </w:rPr>
      <w:drawing>
        <wp:anchor distT="0" distB="0" distL="114300" distR="114300" simplePos="0" relativeHeight="251658241" behindDoc="0" locked="1" layoutInCell="1" allowOverlap="1" wp14:anchorId="478589B0" wp14:editId="690007BA">
          <wp:simplePos x="0" y="0"/>
          <wp:positionH relativeFrom="page">
            <wp:posOffset>900430</wp:posOffset>
          </wp:positionH>
          <wp:positionV relativeFrom="page">
            <wp:posOffset>421005</wp:posOffset>
          </wp:positionV>
          <wp:extent cx="576000" cy="432000"/>
          <wp:effectExtent l="0" t="0" r="0" b="635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D5CA1" w14:textId="76B4C6ED" w:rsidR="0089169D" w:rsidRDefault="009D693F">
    <w:pPr>
      <w:pStyle w:val="Kopfzeile"/>
    </w:pPr>
    <w:r w:rsidRPr="009D693F">
      <w:rPr>
        <w:noProof/>
      </w:rPr>
      <mc:AlternateContent>
        <mc:Choice Requires="wps">
          <w:drawing>
            <wp:anchor distT="0" distB="0" distL="114300" distR="114300" simplePos="0" relativeHeight="251661314" behindDoc="0" locked="1" layoutInCell="1" allowOverlap="1" wp14:anchorId="3D0232B0" wp14:editId="10407035">
              <wp:simplePos x="0" y="0"/>
              <wp:positionH relativeFrom="page">
                <wp:posOffset>2461895</wp:posOffset>
              </wp:positionH>
              <wp:positionV relativeFrom="page">
                <wp:posOffset>419100</wp:posOffset>
              </wp:positionV>
              <wp:extent cx="4384675" cy="367030"/>
              <wp:effectExtent l="0" t="0" r="0" b="13970"/>
              <wp:wrapNone/>
              <wp:docPr id="194" name="Textfeld 194"/>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5D7E8BE2" w14:textId="77777777" w:rsidR="009D693F" w:rsidRDefault="009D693F" w:rsidP="009D693F">
                          <w:pPr>
                            <w:jc w:val="right"/>
                            <w:rPr>
                              <w:noProof/>
                              <w:color w:val="0095D5" w:themeColor="accent1"/>
                              <w:spacing w:val="10"/>
                              <w:sz w:val="15"/>
                              <w:szCs w:val="15"/>
                              <w:lang w:val="de-DE"/>
                            </w:rPr>
                          </w:pPr>
                          <w:r>
                            <w:rPr>
                              <w:noProof/>
                              <w:color w:val="0095D5" w:themeColor="accent1"/>
                              <w:spacing w:val="10"/>
                              <w:sz w:val="15"/>
                              <w:szCs w:val="15"/>
                              <w:lang w:val="de-DE"/>
                            </w:rPr>
                            <w:t>PRESS RELEASE</w:t>
                          </w:r>
                        </w:p>
                        <w:p w14:paraId="17D3288C" w14:textId="77777777" w:rsidR="00300390" w:rsidRPr="006413F7" w:rsidRDefault="00300390" w:rsidP="00300390">
                          <w:pPr>
                            <w:pStyle w:val="Info"/>
                            <w:jc w:val="right"/>
                            <w:rPr>
                              <w:szCs w:val="12"/>
                            </w:rPr>
                          </w:pPr>
                          <w:r w:rsidRPr="006413F7">
                            <w:rPr>
                              <w:color w:val="2B579A"/>
                              <w:szCs w:val="12"/>
                              <w:shd w:val="clear" w:color="auto" w:fill="E6E6E6"/>
                            </w:rPr>
                            <w:fldChar w:fldCharType="begin"/>
                          </w:r>
                          <w:r w:rsidRPr="006413F7">
                            <w:rPr>
                              <w:szCs w:val="12"/>
                            </w:rPr>
                            <w:instrText xml:space="preserve"> PAGE  \* Arabic  \* MERGEFORMAT </w:instrText>
                          </w:r>
                          <w:r w:rsidRPr="006413F7">
                            <w:rPr>
                              <w:color w:val="2B579A"/>
                              <w:szCs w:val="12"/>
                              <w:shd w:val="clear" w:color="auto" w:fill="E6E6E6"/>
                            </w:rPr>
                            <w:fldChar w:fldCharType="separate"/>
                          </w:r>
                          <w:r w:rsidRPr="006413F7">
                            <w:rPr>
                              <w:color w:val="2B579A"/>
                              <w:szCs w:val="12"/>
                              <w:shd w:val="clear" w:color="auto" w:fill="E6E6E6"/>
                            </w:rPr>
                            <w:t>1</w:t>
                          </w:r>
                          <w:r w:rsidRPr="006413F7">
                            <w:rPr>
                              <w:color w:val="2B579A"/>
                              <w:szCs w:val="12"/>
                              <w:shd w:val="clear" w:color="auto" w:fill="E6E6E6"/>
                            </w:rPr>
                            <w:fldChar w:fldCharType="end"/>
                          </w:r>
                          <w:r w:rsidRPr="006413F7">
                            <w:rPr>
                              <w:szCs w:val="12"/>
                            </w:rPr>
                            <w:t>/</w:t>
                          </w:r>
                          <w:r w:rsidRPr="006413F7">
                            <w:rPr>
                              <w:szCs w:val="12"/>
                            </w:rPr>
                            <w:fldChar w:fldCharType="begin"/>
                          </w:r>
                          <w:r w:rsidRPr="006413F7">
                            <w:rPr>
                              <w:szCs w:val="12"/>
                            </w:rPr>
                            <w:instrText xml:space="preserve"> NUMPAGES  \* Arabic  \* MERGEFORMAT </w:instrText>
                          </w:r>
                          <w:r w:rsidRPr="006413F7">
                            <w:rPr>
                              <w:szCs w:val="12"/>
                            </w:rPr>
                            <w:fldChar w:fldCharType="separate"/>
                          </w:r>
                          <w:r w:rsidRPr="006413F7">
                            <w:rPr>
                              <w:szCs w:val="12"/>
                            </w:rPr>
                            <w:t>3</w:t>
                          </w:r>
                          <w:r w:rsidRPr="006413F7">
                            <w:rPr>
                              <w:noProof/>
                              <w:szCs w:val="12"/>
                            </w:rPr>
                            <w:fldChar w:fldCharType="end"/>
                          </w:r>
                        </w:p>
                        <w:p w14:paraId="05D3992D" w14:textId="77777777" w:rsidR="00300390" w:rsidRPr="00FA1A9E" w:rsidRDefault="00300390" w:rsidP="009D693F">
                          <w:pPr>
                            <w:jc w:val="right"/>
                            <w:rPr>
                              <w:noProof/>
                              <w:color w:val="0095D5" w:themeColor="accent1"/>
                              <w:spacing w:val="10"/>
                              <w:sz w:val="15"/>
                              <w:szCs w:val="15"/>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0232B0" id="_x0000_t202" coordsize="21600,21600" o:spt="202" path="m,l,21600r21600,l21600,xe">
              <v:stroke joinstyle="miter"/>
              <v:path gradientshapeok="t" o:connecttype="rect"/>
            </v:shapetype>
            <v:shape id="Textfeld 194" o:spid="_x0000_s1027" type="#_x0000_t202" style="position:absolute;margin-left:193.85pt;margin-top:33pt;width:345.25pt;height:28.9pt;z-index:2516613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" filled="f" stroked="f" strokeweight=".5pt">
              <v:textbox inset="0,0,0,0">
                <w:txbxContent>
                  <w:p w14:paraId="5D7E8BE2" w14:textId="77777777" w:rsidR="009D693F" w:rsidRDefault="009D693F" w:rsidP="009D693F">
                    <w:pPr>
                      <w:jc w:val="right"/>
                      <w:rPr>
                        <w:noProof/>
                        <w:color w:val="0095D5" w:themeColor="accent1"/>
                        <w:spacing w:val="10"/>
                        <w:sz w:val="15"/>
                        <w:szCs w:val="15"/>
                        <w:lang w:val="de-DE"/>
                      </w:rPr>
                    </w:pPr>
                    <w:r>
                      <w:rPr>
                        <w:noProof/>
                        <w:color w:val="0095D5" w:themeColor="accent1"/>
                        <w:spacing w:val="10"/>
                        <w:sz w:val="15"/>
                        <w:szCs w:val="15"/>
                        <w:lang w:val="de-DE"/>
                      </w:rPr>
                      <w:t>PRESS RELEASE</w:t>
                    </w:r>
                  </w:p>
                  <w:p w14:paraId="17D3288C" w14:textId="77777777" w:rsidR="00300390" w:rsidRPr="006413F7" w:rsidRDefault="00300390" w:rsidP="00300390">
                    <w:pPr>
                      <w:pStyle w:val="Info"/>
                      <w:jc w:val="right"/>
                      <w:rPr>
                        <w:szCs w:val="12"/>
                      </w:rPr>
                    </w:pPr>
                    <w:r w:rsidRPr="006413F7">
                      <w:rPr>
                        <w:color w:val="2B579A"/>
                        <w:szCs w:val="12"/>
                        <w:shd w:val="clear" w:color="auto" w:fill="E6E6E6"/>
                      </w:rPr>
                      <w:fldChar w:fldCharType="begin"/>
                    </w:r>
                    <w:r w:rsidRPr="006413F7">
                      <w:rPr>
                        <w:szCs w:val="12"/>
                      </w:rPr>
                      <w:instrText xml:space="preserve"> PAGE  \* Arabic  \* MERGEFORMAT </w:instrText>
                    </w:r>
                    <w:r w:rsidRPr="006413F7">
                      <w:rPr>
                        <w:color w:val="2B579A"/>
                        <w:szCs w:val="12"/>
                        <w:shd w:val="clear" w:color="auto" w:fill="E6E6E6"/>
                      </w:rPr>
                      <w:fldChar w:fldCharType="separate"/>
                    </w:r>
                    <w:r w:rsidRPr="006413F7">
                      <w:rPr>
                        <w:color w:val="2B579A"/>
                        <w:szCs w:val="12"/>
                        <w:shd w:val="clear" w:color="auto" w:fill="E6E6E6"/>
                      </w:rPr>
                      <w:t>1</w:t>
                    </w:r>
                    <w:r w:rsidRPr="006413F7">
                      <w:rPr>
                        <w:color w:val="2B579A"/>
                        <w:szCs w:val="12"/>
                        <w:shd w:val="clear" w:color="auto" w:fill="E6E6E6"/>
                      </w:rPr>
                      <w:fldChar w:fldCharType="end"/>
                    </w:r>
                    <w:r w:rsidRPr="006413F7">
                      <w:rPr>
                        <w:szCs w:val="12"/>
                      </w:rPr>
                      <w:t>/</w:t>
                    </w:r>
                    <w:r w:rsidRPr="006413F7">
                      <w:rPr>
                        <w:szCs w:val="12"/>
                      </w:rPr>
                      <w:fldChar w:fldCharType="begin"/>
                    </w:r>
                    <w:r w:rsidRPr="006413F7">
                      <w:rPr>
                        <w:szCs w:val="12"/>
                      </w:rPr>
                      <w:instrText xml:space="preserve"> NUMPAGES  \* Arabic  \* MERGEFORMAT </w:instrText>
                    </w:r>
                    <w:r w:rsidRPr="006413F7">
                      <w:rPr>
                        <w:szCs w:val="12"/>
                      </w:rPr>
                      <w:fldChar w:fldCharType="separate"/>
                    </w:r>
                    <w:r w:rsidRPr="006413F7">
                      <w:rPr>
                        <w:szCs w:val="12"/>
                      </w:rPr>
                      <w:t>3</w:t>
                    </w:r>
                    <w:r w:rsidRPr="006413F7">
                      <w:rPr>
                        <w:noProof/>
                        <w:szCs w:val="12"/>
                      </w:rPr>
                      <w:fldChar w:fldCharType="end"/>
                    </w:r>
                  </w:p>
                  <w:p w14:paraId="05D3992D" w14:textId="77777777" w:rsidR="00300390" w:rsidRPr="00FA1A9E" w:rsidRDefault="00300390" w:rsidP="009D693F">
                    <w:pPr>
                      <w:jc w:val="right"/>
                      <w:rPr>
                        <w:noProof/>
                        <w:color w:val="0095D5" w:themeColor="accent1"/>
                        <w:spacing w:val="10"/>
                        <w:sz w:val="15"/>
                        <w:szCs w:val="15"/>
                        <w:lang w:val="de-DE"/>
                      </w:rPr>
                    </w:pPr>
                  </w:p>
                </w:txbxContent>
              </v:textbox>
              <w10:wrap anchorx="page" anchory="page"/>
              <w10:anchorlock/>
            </v:shape>
          </w:pict>
        </mc:Fallback>
      </mc:AlternateContent>
    </w:r>
    <w:r w:rsidR="0089169D">
      <w:rPr>
        <w:noProof/>
        <w:color w:val="2B579A"/>
        <w:shd w:val="clear" w:color="auto" w:fill="E6E6E6"/>
        <w:lang w:val="de-DE" w:eastAsia="de-DE"/>
      </w:rPr>
      <w:drawing>
        <wp:anchor distT="0" distB="0" distL="114300" distR="114300" simplePos="0" relativeHeight="251658240" behindDoc="0" locked="1" layoutInCell="1" allowOverlap="1" wp14:anchorId="12C39E3E" wp14:editId="759A6D96">
          <wp:simplePos x="0" y="0"/>
          <wp:positionH relativeFrom="page">
            <wp:posOffset>900430</wp:posOffset>
          </wp:positionH>
          <wp:positionV relativeFrom="page">
            <wp:posOffset>422275</wp:posOffset>
          </wp:positionV>
          <wp:extent cx="576000" cy="431117"/>
          <wp:effectExtent l="0" t="0" r="0" b="762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oel="http://schemas.microsoft.com/office/2019/extlst" xmlns:int2="http://schemas.microsoft.com/office/intelligence/2020/intelligence">
  <int2:observations>
    <int2:textHash int2:hashCode="55YYkIYiI8wJGQ" int2:id="n3UILSi4">
      <int2:state int2:type="LegacyProofing" int2:value="Rejected"/>
    </int2:textHash>
    <int2:bookmark int2:bookmarkName="_Int_JYPqa5rS" int2:invalidationBookmarkName="" int2:hashCode="hvfKJ7mUUariQY" int2:id="weL5g8nQ">
      <int2:state int2:type="AugLoop_Acronyms_AcronymsCritique" int2:value="Rejected"/>
    </int2:bookmark>
    <int2:bookmark int2:bookmarkName="_Int_MpYcJ1wh" int2:invalidationBookmarkName="" int2:hashCode="AmBZmDZnSp/4nF" int2:id="XXaxM8tN">
      <int2:state int2:type="AugLoop_Text_Critique" int2:value="Rejected"/>
    </int2:bookmark>
    <int2:bookmark int2:bookmarkName="_Int_xLySkrBG" int2:invalidationBookmarkName="" int2:hashCode="d+XhMMem0vpcib" int2:id="9yXSAikZ">
      <int2:state int2:type="LegacyProofing" int2:value="Rejected"/>
    </int2:bookmark>
    <int2:bookmark int2:bookmarkName="_Int_Vd9KHAx3" int2:invalidationBookmarkName="" int2:hashCode="MaWR38T5m0SWf4" int2:id="HFrbvzm0">
      <int2:state int2:type="AugLoop_Text_Critique" int2:value="Rejected"/>
    </int2:bookmark>
  </int2:observations>
  <int2:intelligenceSettings>
    <int2:extLst>
      <oel:ext uri="74B372B9-2EFF-4315-9A3F-32BA87CA82B1">
        <int2:goals int2:version="1" int2:formality="0"/>
      </oel:ext>
    </int2:extLst>
  </int2:intelligenceSetting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mwqAUAsrLBZiwAAAA="/>
  </w:docVars>
  <w:rsids>
    <w:rsidRoot w:val="00CA1EB9"/>
    <w:rsid w:val="000013EC"/>
    <w:rsid w:val="0000494B"/>
    <w:rsid w:val="000060F6"/>
    <w:rsid w:val="00006AC8"/>
    <w:rsid w:val="00007614"/>
    <w:rsid w:val="000103FB"/>
    <w:rsid w:val="00011CAF"/>
    <w:rsid w:val="00012943"/>
    <w:rsid w:val="000142AF"/>
    <w:rsid w:val="000227E4"/>
    <w:rsid w:val="00035713"/>
    <w:rsid w:val="00036490"/>
    <w:rsid w:val="000435A0"/>
    <w:rsid w:val="00045F71"/>
    <w:rsid w:val="0004610A"/>
    <w:rsid w:val="000500A1"/>
    <w:rsid w:val="000526DF"/>
    <w:rsid w:val="000567EE"/>
    <w:rsid w:val="00057525"/>
    <w:rsid w:val="00060DB5"/>
    <w:rsid w:val="000611E9"/>
    <w:rsid w:val="00062ED8"/>
    <w:rsid w:val="00064C98"/>
    <w:rsid w:val="00070AAA"/>
    <w:rsid w:val="00074ACF"/>
    <w:rsid w:val="000849EA"/>
    <w:rsid w:val="00087D3A"/>
    <w:rsid w:val="0008B70F"/>
    <w:rsid w:val="00091213"/>
    <w:rsid w:val="00094159"/>
    <w:rsid w:val="00096508"/>
    <w:rsid w:val="000B7196"/>
    <w:rsid w:val="000C3A97"/>
    <w:rsid w:val="000D1650"/>
    <w:rsid w:val="000D4AF3"/>
    <w:rsid w:val="000D4C69"/>
    <w:rsid w:val="000D5C94"/>
    <w:rsid w:val="000D642D"/>
    <w:rsid w:val="000D720A"/>
    <w:rsid w:val="000D7578"/>
    <w:rsid w:val="000E4DCE"/>
    <w:rsid w:val="000F032A"/>
    <w:rsid w:val="000F5985"/>
    <w:rsid w:val="000F6C6D"/>
    <w:rsid w:val="00103C40"/>
    <w:rsid w:val="00105112"/>
    <w:rsid w:val="00114FCF"/>
    <w:rsid w:val="00115EE2"/>
    <w:rsid w:val="00121B14"/>
    <w:rsid w:val="0012469C"/>
    <w:rsid w:val="00125812"/>
    <w:rsid w:val="001322D3"/>
    <w:rsid w:val="00144D7C"/>
    <w:rsid w:val="00157E10"/>
    <w:rsid w:val="001612EE"/>
    <w:rsid w:val="0016167C"/>
    <w:rsid w:val="00167CAE"/>
    <w:rsid w:val="001728C8"/>
    <w:rsid w:val="00173828"/>
    <w:rsid w:val="00174DA9"/>
    <w:rsid w:val="00190BA4"/>
    <w:rsid w:val="001917E9"/>
    <w:rsid w:val="001A1EE7"/>
    <w:rsid w:val="001A41B8"/>
    <w:rsid w:val="001C32F7"/>
    <w:rsid w:val="001C5692"/>
    <w:rsid w:val="001D4E25"/>
    <w:rsid w:val="001E6C23"/>
    <w:rsid w:val="001F2508"/>
    <w:rsid w:val="001F2601"/>
    <w:rsid w:val="001F3ECF"/>
    <w:rsid w:val="001F43F6"/>
    <w:rsid w:val="00201E83"/>
    <w:rsid w:val="0020358C"/>
    <w:rsid w:val="002054B7"/>
    <w:rsid w:val="002069C7"/>
    <w:rsid w:val="0021722C"/>
    <w:rsid w:val="0021788D"/>
    <w:rsid w:val="00223171"/>
    <w:rsid w:val="002243EF"/>
    <w:rsid w:val="00225138"/>
    <w:rsid w:val="00225D63"/>
    <w:rsid w:val="002261A1"/>
    <w:rsid w:val="00226CBD"/>
    <w:rsid w:val="002279EF"/>
    <w:rsid w:val="00231DC0"/>
    <w:rsid w:val="00232258"/>
    <w:rsid w:val="002336CA"/>
    <w:rsid w:val="0024228C"/>
    <w:rsid w:val="00242EC7"/>
    <w:rsid w:val="00243E82"/>
    <w:rsid w:val="00252AE3"/>
    <w:rsid w:val="0025370B"/>
    <w:rsid w:val="0025494C"/>
    <w:rsid w:val="00256969"/>
    <w:rsid w:val="0026525D"/>
    <w:rsid w:val="00266AA6"/>
    <w:rsid w:val="00271E95"/>
    <w:rsid w:val="0027415E"/>
    <w:rsid w:val="00274955"/>
    <w:rsid w:val="00276CF2"/>
    <w:rsid w:val="002821E6"/>
    <w:rsid w:val="00284159"/>
    <w:rsid w:val="00285A4B"/>
    <w:rsid w:val="002928BB"/>
    <w:rsid w:val="002A636B"/>
    <w:rsid w:val="002B2A18"/>
    <w:rsid w:val="002B57DF"/>
    <w:rsid w:val="002B5A73"/>
    <w:rsid w:val="002B73BA"/>
    <w:rsid w:val="002B7855"/>
    <w:rsid w:val="002C3815"/>
    <w:rsid w:val="002C4418"/>
    <w:rsid w:val="002C7504"/>
    <w:rsid w:val="002D15E5"/>
    <w:rsid w:val="002D532C"/>
    <w:rsid w:val="002D5E6B"/>
    <w:rsid w:val="002D671B"/>
    <w:rsid w:val="002E3F41"/>
    <w:rsid w:val="002F7EF0"/>
    <w:rsid w:val="00300390"/>
    <w:rsid w:val="00306632"/>
    <w:rsid w:val="00310F9E"/>
    <w:rsid w:val="00312B2A"/>
    <w:rsid w:val="003134D0"/>
    <w:rsid w:val="003139A0"/>
    <w:rsid w:val="003147DC"/>
    <w:rsid w:val="003157D0"/>
    <w:rsid w:val="003206FA"/>
    <w:rsid w:val="00324AEE"/>
    <w:rsid w:val="0033104C"/>
    <w:rsid w:val="0033666C"/>
    <w:rsid w:val="003369D1"/>
    <w:rsid w:val="0034530A"/>
    <w:rsid w:val="00346030"/>
    <w:rsid w:val="00347C0F"/>
    <w:rsid w:val="00351868"/>
    <w:rsid w:val="00351BA6"/>
    <w:rsid w:val="003561A2"/>
    <w:rsid w:val="003561AD"/>
    <w:rsid w:val="00360A35"/>
    <w:rsid w:val="00367C66"/>
    <w:rsid w:val="00371B64"/>
    <w:rsid w:val="00372EA6"/>
    <w:rsid w:val="00374471"/>
    <w:rsid w:val="00375ACD"/>
    <w:rsid w:val="003760C6"/>
    <w:rsid w:val="00381B95"/>
    <w:rsid w:val="00382E7B"/>
    <w:rsid w:val="00384666"/>
    <w:rsid w:val="003A088A"/>
    <w:rsid w:val="003A79F7"/>
    <w:rsid w:val="003B1092"/>
    <w:rsid w:val="003B6B4B"/>
    <w:rsid w:val="003C0213"/>
    <w:rsid w:val="003C045E"/>
    <w:rsid w:val="003C49F6"/>
    <w:rsid w:val="003C7C86"/>
    <w:rsid w:val="003D0966"/>
    <w:rsid w:val="003D40E9"/>
    <w:rsid w:val="003D5C3B"/>
    <w:rsid w:val="003D75A5"/>
    <w:rsid w:val="00402ACE"/>
    <w:rsid w:val="00402C88"/>
    <w:rsid w:val="00404371"/>
    <w:rsid w:val="00407330"/>
    <w:rsid w:val="00410159"/>
    <w:rsid w:val="004123DB"/>
    <w:rsid w:val="0041365F"/>
    <w:rsid w:val="00414024"/>
    <w:rsid w:val="00415D08"/>
    <w:rsid w:val="00426B44"/>
    <w:rsid w:val="0043243A"/>
    <w:rsid w:val="00432D96"/>
    <w:rsid w:val="00443091"/>
    <w:rsid w:val="00446050"/>
    <w:rsid w:val="00451549"/>
    <w:rsid w:val="00452499"/>
    <w:rsid w:val="00454BCB"/>
    <w:rsid w:val="00456CDB"/>
    <w:rsid w:val="004602E3"/>
    <w:rsid w:val="0046035C"/>
    <w:rsid w:val="004640E5"/>
    <w:rsid w:val="00464650"/>
    <w:rsid w:val="00470472"/>
    <w:rsid w:val="004704BD"/>
    <w:rsid w:val="004715FE"/>
    <w:rsid w:val="004755D2"/>
    <w:rsid w:val="00475940"/>
    <w:rsid w:val="00480E7B"/>
    <w:rsid w:val="00484553"/>
    <w:rsid w:val="00490E96"/>
    <w:rsid w:val="00495870"/>
    <w:rsid w:val="004A0541"/>
    <w:rsid w:val="004A0578"/>
    <w:rsid w:val="004A30B1"/>
    <w:rsid w:val="004A5F16"/>
    <w:rsid w:val="004A7D66"/>
    <w:rsid w:val="004B5F2B"/>
    <w:rsid w:val="004C4970"/>
    <w:rsid w:val="004D12EE"/>
    <w:rsid w:val="004E0680"/>
    <w:rsid w:val="004E3DFF"/>
    <w:rsid w:val="004E4C5E"/>
    <w:rsid w:val="00512A06"/>
    <w:rsid w:val="00515C86"/>
    <w:rsid w:val="0051619B"/>
    <w:rsid w:val="0051720C"/>
    <w:rsid w:val="005248A1"/>
    <w:rsid w:val="00526853"/>
    <w:rsid w:val="00527BF8"/>
    <w:rsid w:val="005327DB"/>
    <w:rsid w:val="005344F8"/>
    <w:rsid w:val="00536E91"/>
    <w:rsid w:val="00537803"/>
    <w:rsid w:val="00544005"/>
    <w:rsid w:val="005454B5"/>
    <w:rsid w:val="0055190D"/>
    <w:rsid w:val="00555C68"/>
    <w:rsid w:val="00560400"/>
    <w:rsid w:val="00561031"/>
    <w:rsid w:val="00561869"/>
    <w:rsid w:val="005669AD"/>
    <w:rsid w:val="00573AEA"/>
    <w:rsid w:val="00575939"/>
    <w:rsid w:val="005768F6"/>
    <w:rsid w:val="00586C8A"/>
    <w:rsid w:val="00592345"/>
    <w:rsid w:val="005926F1"/>
    <w:rsid w:val="00596CA8"/>
    <w:rsid w:val="00597027"/>
    <w:rsid w:val="005A133A"/>
    <w:rsid w:val="005A49C4"/>
    <w:rsid w:val="005A6738"/>
    <w:rsid w:val="005B10ED"/>
    <w:rsid w:val="005B11C4"/>
    <w:rsid w:val="005B1869"/>
    <w:rsid w:val="005B38B6"/>
    <w:rsid w:val="005B56B8"/>
    <w:rsid w:val="005B738B"/>
    <w:rsid w:val="005B7735"/>
    <w:rsid w:val="005C5B78"/>
    <w:rsid w:val="005D0C83"/>
    <w:rsid w:val="005D3D72"/>
    <w:rsid w:val="005D4296"/>
    <w:rsid w:val="005D571F"/>
    <w:rsid w:val="005D7525"/>
    <w:rsid w:val="005E145A"/>
    <w:rsid w:val="005E5283"/>
    <w:rsid w:val="005E5517"/>
    <w:rsid w:val="005F1EE6"/>
    <w:rsid w:val="005F78BD"/>
    <w:rsid w:val="00606910"/>
    <w:rsid w:val="00610234"/>
    <w:rsid w:val="00615012"/>
    <w:rsid w:val="00617C11"/>
    <w:rsid w:val="00625205"/>
    <w:rsid w:val="0063375C"/>
    <w:rsid w:val="00634E62"/>
    <w:rsid w:val="006413F7"/>
    <w:rsid w:val="006435CE"/>
    <w:rsid w:val="00643773"/>
    <w:rsid w:val="00643880"/>
    <w:rsid w:val="0064758E"/>
    <w:rsid w:val="00647649"/>
    <w:rsid w:val="006521E4"/>
    <w:rsid w:val="006559EC"/>
    <w:rsid w:val="00655A24"/>
    <w:rsid w:val="006672D1"/>
    <w:rsid w:val="00667EAE"/>
    <w:rsid w:val="006715F3"/>
    <w:rsid w:val="00676491"/>
    <w:rsid w:val="0068016A"/>
    <w:rsid w:val="0068630A"/>
    <w:rsid w:val="0069013C"/>
    <w:rsid w:val="006938C8"/>
    <w:rsid w:val="00696328"/>
    <w:rsid w:val="006A34C8"/>
    <w:rsid w:val="006A3D94"/>
    <w:rsid w:val="006A4A9A"/>
    <w:rsid w:val="006A79DF"/>
    <w:rsid w:val="006B467A"/>
    <w:rsid w:val="006C198E"/>
    <w:rsid w:val="006C1F44"/>
    <w:rsid w:val="006C4F94"/>
    <w:rsid w:val="006D27E4"/>
    <w:rsid w:val="006E2928"/>
    <w:rsid w:val="006F0B11"/>
    <w:rsid w:val="006F159B"/>
    <w:rsid w:val="006F3534"/>
    <w:rsid w:val="006F69C4"/>
    <w:rsid w:val="007001CD"/>
    <w:rsid w:val="0070143F"/>
    <w:rsid w:val="007029D6"/>
    <w:rsid w:val="00702B6A"/>
    <w:rsid w:val="00703079"/>
    <w:rsid w:val="0070511D"/>
    <w:rsid w:val="00707AFA"/>
    <w:rsid w:val="007100FD"/>
    <w:rsid w:val="00711ACE"/>
    <w:rsid w:val="0072022B"/>
    <w:rsid w:val="00721D83"/>
    <w:rsid w:val="00722457"/>
    <w:rsid w:val="00723710"/>
    <w:rsid w:val="00723EEA"/>
    <w:rsid w:val="0072716D"/>
    <w:rsid w:val="00732AA5"/>
    <w:rsid w:val="00744F25"/>
    <w:rsid w:val="007473B2"/>
    <w:rsid w:val="007476F4"/>
    <w:rsid w:val="00751F7B"/>
    <w:rsid w:val="00754644"/>
    <w:rsid w:val="00754BD5"/>
    <w:rsid w:val="007551C7"/>
    <w:rsid w:val="00760A11"/>
    <w:rsid w:val="0076137F"/>
    <w:rsid w:val="00766DC6"/>
    <w:rsid w:val="00767116"/>
    <w:rsid w:val="00767299"/>
    <w:rsid w:val="0077027A"/>
    <w:rsid w:val="007744D8"/>
    <w:rsid w:val="00776546"/>
    <w:rsid w:val="00781266"/>
    <w:rsid w:val="007818D8"/>
    <w:rsid w:val="00785236"/>
    <w:rsid w:val="00790A47"/>
    <w:rsid w:val="007923C8"/>
    <w:rsid w:val="00793CD8"/>
    <w:rsid w:val="007A473B"/>
    <w:rsid w:val="007A5639"/>
    <w:rsid w:val="007B3448"/>
    <w:rsid w:val="007B3DD0"/>
    <w:rsid w:val="007B4354"/>
    <w:rsid w:val="007B4848"/>
    <w:rsid w:val="007B5933"/>
    <w:rsid w:val="007B787B"/>
    <w:rsid w:val="007C6E81"/>
    <w:rsid w:val="007D3573"/>
    <w:rsid w:val="007E1944"/>
    <w:rsid w:val="007E4BA6"/>
    <w:rsid w:val="007E677C"/>
    <w:rsid w:val="007F1013"/>
    <w:rsid w:val="007F42E4"/>
    <w:rsid w:val="007F4FC4"/>
    <w:rsid w:val="007F527F"/>
    <w:rsid w:val="007F7C92"/>
    <w:rsid w:val="00803813"/>
    <w:rsid w:val="00805F7A"/>
    <w:rsid w:val="008076D7"/>
    <w:rsid w:val="0081324B"/>
    <w:rsid w:val="00813E84"/>
    <w:rsid w:val="008155D8"/>
    <w:rsid w:val="00817186"/>
    <w:rsid w:val="0082087D"/>
    <w:rsid w:val="00821D45"/>
    <w:rsid w:val="008261F8"/>
    <w:rsid w:val="00826E7F"/>
    <w:rsid w:val="0082741B"/>
    <w:rsid w:val="00830E36"/>
    <w:rsid w:val="0083156E"/>
    <w:rsid w:val="00835E5D"/>
    <w:rsid w:val="00836F3C"/>
    <w:rsid w:val="00837917"/>
    <w:rsid w:val="00846245"/>
    <w:rsid w:val="00846433"/>
    <w:rsid w:val="008464E6"/>
    <w:rsid w:val="008500F8"/>
    <w:rsid w:val="0085055E"/>
    <w:rsid w:val="0085230F"/>
    <w:rsid w:val="00852587"/>
    <w:rsid w:val="00862003"/>
    <w:rsid w:val="00873CD6"/>
    <w:rsid w:val="00876E72"/>
    <w:rsid w:val="0089169D"/>
    <w:rsid w:val="00892A42"/>
    <w:rsid w:val="00893575"/>
    <w:rsid w:val="008A47C4"/>
    <w:rsid w:val="008B0154"/>
    <w:rsid w:val="008B33D8"/>
    <w:rsid w:val="008B4E23"/>
    <w:rsid w:val="008B59DE"/>
    <w:rsid w:val="008C28B8"/>
    <w:rsid w:val="008C49FC"/>
    <w:rsid w:val="008C4D53"/>
    <w:rsid w:val="008C66A5"/>
    <w:rsid w:val="008C74DD"/>
    <w:rsid w:val="008D2083"/>
    <w:rsid w:val="008D2962"/>
    <w:rsid w:val="008D359D"/>
    <w:rsid w:val="008D4EB1"/>
    <w:rsid w:val="008D60D5"/>
    <w:rsid w:val="008E6718"/>
    <w:rsid w:val="008E7177"/>
    <w:rsid w:val="008F1891"/>
    <w:rsid w:val="008F412B"/>
    <w:rsid w:val="00902965"/>
    <w:rsid w:val="00904AA8"/>
    <w:rsid w:val="00904BE6"/>
    <w:rsid w:val="00907B4D"/>
    <w:rsid w:val="00913DFD"/>
    <w:rsid w:val="00914663"/>
    <w:rsid w:val="00916210"/>
    <w:rsid w:val="00920CD9"/>
    <w:rsid w:val="00921FA7"/>
    <w:rsid w:val="00922123"/>
    <w:rsid w:val="009234D2"/>
    <w:rsid w:val="0092401B"/>
    <w:rsid w:val="00924034"/>
    <w:rsid w:val="009266D6"/>
    <w:rsid w:val="00927B6B"/>
    <w:rsid w:val="009302B0"/>
    <w:rsid w:val="00930C2A"/>
    <w:rsid w:val="00930E09"/>
    <w:rsid w:val="009325DE"/>
    <w:rsid w:val="00934263"/>
    <w:rsid w:val="00936080"/>
    <w:rsid w:val="00937014"/>
    <w:rsid w:val="00937BF7"/>
    <w:rsid w:val="009406AD"/>
    <w:rsid w:val="00944C39"/>
    <w:rsid w:val="0094604D"/>
    <w:rsid w:val="00955879"/>
    <w:rsid w:val="0096298D"/>
    <w:rsid w:val="00963EDB"/>
    <w:rsid w:val="009759A2"/>
    <w:rsid w:val="00977493"/>
    <w:rsid w:val="00983B3A"/>
    <w:rsid w:val="00987E5F"/>
    <w:rsid w:val="0099263C"/>
    <w:rsid w:val="009949E8"/>
    <w:rsid w:val="00995451"/>
    <w:rsid w:val="00996B43"/>
    <w:rsid w:val="009A32C3"/>
    <w:rsid w:val="009B0AE0"/>
    <w:rsid w:val="009B0D71"/>
    <w:rsid w:val="009B10E8"/>
    <w:rsid w:val="009B6B19"/>
    <w:rsid w:val="009C2C4C"/>
    <w:rsid w:val="009D4BE7"/>
    <w:rsid w:val="009D693F"/>
    <w:rsid w:val="009E36ED"/>
    <w:rsid w:val="009E595B"/>
    <w:rsid w:val="009E5E75"/>
    <w:rsid w:val="009E66BC"/>
    <w:rsid w:val="009F4E7A"/>
    <w:rsid w:val="00A01C2D"/>
    <w:rsid w:val="00A09EBE"/>
    <w:rsid w:val="00A11370"/>
    <w:rsid w:val="00A213E4"/>
    <w:rsid w:val="00A2385F"/>
    <w:rsid w:val="00A2580B"/>
    <w:rsid w:val="00A2621C"/>
    <w:rsid w:val="00A271C7"/>
    <w:rsid w:val="00A30186"/>
    <w:rsid w:val="00A30F58"/>
    <w:rsid w:val="00A31FA8"/>
    <w:rsid w:val="00A335FF"/>
    <w:rsid w:val="00A42FAC"/>
    <w:rsid w:val="00A45C56"/>
    <w:rsid w:val="00A47EE8"/>
    <w:rsid w:val="00A51F50"/>
    <w:rsid w:val="00A57CA1"/>
    <w:rsid w:val="00A63B4A"/>
    <w:rsid w:val="00A669AF"/>
    <w:rsid w:val="00A7132E"/>
    <w:rsid w:val="00A77177"/>
    <w:rsid w:val="00A814D4"/>
    <w:rsid w:val="00A9256C"/>
    <w:rsid w:val="00A9532B"/>
    <w:rsid w:val="00AA2C4C"/>
    <w:rsid w:val="00AA6039"/>
    <w:rsid w:val="00AA6C1C"/>
    <w:rsid w:val="00AB3983"/>
    <w:rsid w:val="00AB48ED"/>
    <w:rsid w:val="00AB5767"/>
    <w:rsid w:val="00AC07B5"/>
    <w:rsid w:val="00AC0BAD"/>
    <w:rsid w:val="00AC0BAF"/>
    <w:rsid w:val="00AC2F66"/>
    <w:rsid w:val="00AC570E"/>
    <w:rsid w:val="00AC5792"/>
    <w:rsid w:val="00AC5AD8"/>
    <w:rsid w:val="00AC5C1F"/>
    <w:rsid w:val="00AD38BF"/>
    <w:rsid w:val="00AD6B25"/>
    <w:rsid w:val="00AE0EF3"/>
    <w:rsid w:val="00AE2057"/>
    <w:rsid w:val="00AE41E6"/>
    <w:rsid w:val="00AE6372"/>
    <w:rsid w:val="00AF01B8"/>
    <w:rsid w:val="00AF23C1"/>
    <w:rsid w:val="00AF36BF"/>
    <w:rsid w:val="00AF6320"/>
    <w:rsid w:val="00B01E98"/>
    <w:rsid w:val="00B10A9A"/>
    <w:rsid w:val="00B11660"/>
    <w:rsid w:val="00B12DBA"/>
    <w:rsid w:val="00B20E88"/>
    <w:rsid w:val="00B307E4"/>
    <w:rsid w:val="00B3337F"/>
    <w:rsid w:val="00B36AD8"/>
    <w:rsid w:val="00B42BB8"/>
    <w:rsid w:val="00B45CA7"/>
    <w:rsid w:val="00B50E7B"/>
    <w:rsid w:val="00B5234A"/>
    <w:rsid w:val="00B62122"/>
    <w:rsid w:val="00B64A04"/>
    <w:rsid w:val="00B669FE"/>
    <w:rsid w:val="00B738A2"/>
    <w:rsid w:val="00B75C51"/>
    <w:rsid w:val="00B80DFC"/>
    <w:rsid w:val="00B8773C"/>
    <w:rsid w:val="00B92530"/>
    <w:rsid w:val="00BA119C"/>
    <w:rsid w:val="00BA5BD1"/>
    <w:rsid w:val="00BA61E6"/>
    <w:rsid w:val="00BB4B46"/>
    <w:rsid w:val="00BB6864"/>
    <w:rsid w:val="00BC4FDA"/>
    <w:rsid w:val="00BC7626"/>
    <w:rsid w:val="00BD02D5"/>
    <w:rsid w:val="00BD0975"/>
    <w:rsid w:val="00BD404F"/>
    <w:rsid w:val="00BD456D"/>
    <w:rsid w:val="00BE48AF"/>
    <w:rsid w:val="00BE4A2F"/>
    <w:rsid w:val="00BE60C9"/>
    <w:rsid w:val="00BF45FC"/>
    <w:rsid w:val="00BF68CC"/>
    <w:rsid w:val="00BF692D"/>
    <w:rsid w:val="00C11891"/>
    <w:rsid w:val="00C13953"/>
    <w:rsid w:val="00C176BF"/>
    <w:rsid w:val="00C243A7"/>
    <w:rsid w:val="00C248A9"/>
    <w:rsid w:val="00C30A63"/>
    <w:rsid w:val="00C32894"/>
    <w:rsid w:val="00C32F6A"/>
    <w:rsid w:val="00C40C8B"/>
    <w:rsid w:val="00C41D70"/>
    <w:rsid w:val="00C4535C"/>
    <w:rsid w:val="00C47F50"/>
    <w:rsid w:val="00C614E3"/>
    <w:rsid w:val="00C65FF2"/>
    <w:rsid w:val="00C67B03"/>
    <w:rsid w:val="00C71C38"/>
    <w:rsid w:val="00C75F75"/>
    <w:rsid w:val="00C82E51"/>
    <w:rsid w:val="00C85B7B"/>
    <w:rsid w:val="00C87EBA"/>
    <w:rsid w:val="00C91ACD"/>
    <w:rsid w:val="00C97AC8"/>
    <w:rsid w:val="00CA1EB9"/>
    <w:rsid w:val="00CA2D7B"/>
    <w:rsid w:val="00CA352E"/>
    <w:rsid w:val="00CA4F07"/>
    <w:rsid w:val="00CC06C6"/>
    <w:rsid w:val="00CC3E07"/>
    <w:rsid w:val="00CC5455"/>
    <w:rsid w:val="00CD36AC"/>
    <w:rsid w:val="00CD5497"/>
    <w:rsid w:val="00CD7E13"/>
    <w:rsid w:val="00CE2680"/>
    <w:rsid w:val="00CE3B7D"/>
    <w:rsid w:val="00CE598F"/>
    <w:rsid w:val="00CE71AA"/>
    <w:rsid w:val="00CF18B3"/>
    <w:rsid w:val="00CF3B2D"/>
    <w:rsid w:val="00D0063C"/>
    <w:rsid w:val="00D046E5"/>
    <w:rsid w:val="00D05450"/>
    <w:rsid w:val="00D20615"/>
    <w:rsid w:val="00D2078C"/>
    <w:rsid w:val="00D21C95"/>
    <w:rsid w:val="00D27BDD"/>
    <w:rsid w:val="00D30853"/>
    <w:rsid w:val="00D32CA7"/>
    <w:rsid w:val="00D3449F"/>
    <w:rsid w:val="00D36514"/>
    <w:rsid w:val="00D416EE"/>
    <w:rsid w:val="00D41CE9"/>
    <w:rsid w:val="00D420D3"/>
    <w:rsid w:val="00D43E63"/>
    <w:rsid w:val="00D51D5D"/>
    <w:rsid w:val="00D530F8"/>
    <w:rsid w:val="00D56389"/>
    <w:rsid w:val="00D56484"/>
    <w:rsid w:val="00D6122F"/>
    <w:rsid w:val="00D65A88"/>
    <w:rsid w:val="00D72C12"/>
    <w:rsid w:val="00D77BB5"/>
    <w:rsid w:val="00D83DAD"/>
    <w:rsid w:val="00D83FA8"/>
    <w:rsid w:val="00D87283"/>
    <w:rsid w:val="00D90F09"/>
    <w:rsid w:val="00D91699"/>
    <w:rsid w:val="00D9232B"/>
    <w:rsid w:val="00D950A1"/>
    <w:rsid w:val="00DA36AF"/>
    <w:rsid w:val="00DA4A82"/>
    <w:rsid w:val="00DA7B56"/>
    <w:rsid w:val="00DB74CD"/>
    <w:rsid w:val="00DB7C3B"/>
    <w:rsid w:val="00DC7900"/>
    <w:rsid w:val="00DC7B6A"/>
    <w:rsid w:val="00DD1D0C"/>
    <w:rsid w:val="00DE0887"/>
    <w:rsid w:val="00DE1286"/>
    <w:rsid w:val="00DE560E"/>
    <w:rsid w:val="00DE59B4"/>
    <w:rsid w:val="00DF024A"/>
    <w:rsid w:val="00DF2DC9"/>
    <w:rsid w:val="00E01387"/>
    <w:rsid w:val="00E02E22"/>
    <w:rsid w:val="00E054C9"/>
    <w:rsid w:val="00E0550A"/>
    <w:rsid w:val="00E05F88"/>
    <w:rsid w:val="00E06A4A"/>
    <w:rsid w:val="00E06DA6"/>
    <w:rsid w:val="00E07A06"/>
    <w:rsid w:val="00E07F7C"/>
    <w:rsid w:val="00E1033E"/>
    <w:rsid w:val="00E11937"/>
    <w:rsid w:val="00E233E0"/>
    <w:rsid w:val="00E25349"/>
    <w:rsid w:val="00E317A6"/>
    <w:rsid w:val="00E35BCC"/>
    <w:rsid w:val="00E42C92"/>
    <w:rsid w:val="00E4336D"/>
    <w:rsid w:val="00E43710"/>
    <w:rsid w:val="00E43853"/>
    <w:rsid w:val="00E45400"/>
    <w:rsid w:val="00E615B9"/>
    <w:rsid w:val="00E622E0"/>
    <w:rsid w:val="00E6251C"/>
    <w:rsid w:val="00E64BB5"/>
    <w:rsid w:val="00E669BD"/>
    <w:rsid w:val="00E66C4B"/>
    <w:rsid w:val="00E70A2A"/>
    <w:rsid w:val="00E86C1F"/>
    <w:rsid w:val="00E92FD3"/>
    <w:rsid w:val="00E95E94"/>
    <w:rsid w:val="00EA1B66"/>
    <w:rsid w:val="00EA41E3"/>
    <w:rsid w:val="00EA4C0F"/>
    <w:rsid w:val="00EB1D6E"/>
    <w:rsid w:val="00EB32C4"/>
    <w:rsid w:val="00EB3BCA"/>
    <w:rsid w:val="00EB4C16"/>
    <w:rsid w:val="00EC1C98"/>
    <w:rsid w:val="00EC45DC"/>
    <w:rsid w:val="00EC576E"/>
    <w:rsid w:val="00EC7876"/>
    <w:rsid w:val="00ED08AA"/>
    <w:rsid w:val="00ED6E84"/>
    <w:rsid w:val="00EE36E1"/>
    <w:rsid w:val="00EE468F"/>
    <w:rsid w:val="00EE6ECE"/>
    <w:rsid w:val="00EF0D3E"/>
    <w:rsid w:val="00EF2C6B"/>
    <w:rsid w:val="00EF375F"/>
    <w:rsid w:val="00EF5871"/>
    <w:rsid w:val="00F02ED3"/>
    <w:rsid w:val="00F06D8E"/>
    <w:rsid w:val="00F16343"/>
    <w:rsid w:val="00F205FD"/>
    <w:rsid w:val="00F269F1"/>
    <w:rsid w:val="00F353A9"/>
    <w:rsid w:val="00F36AD8"/>
    <w:rsid w:val="00F36BBB"/>
    <w:rsid w:val="00F458C6"/>
    <w:rsid w:val="00F45AA6"/>
    <w:rsid w:val="00F465A1"/>
    <w:rsid w:val="00F5046A"/>
    <w:rsid w:val="00F53A4E"/>
    <w:rsid w:val="00F61E2C"/>
    <w:rsid w:val="00F621F7"/>
    <w:rsid w:val="00F64896"/>
    <w:rsid w:val="00F67FA8"/>
    <w:rsid w:val="00F769DC"/>
    <w:rsid w:val="00F76B6F"/>
    <w:rsid w:val="00F7720A"/>
    <w:rsid w:val="00F85432"/>
    <w:rsid w:val="00F91268"/>
    <w:rsid w:val="00F9157B"/>
    <w:rsid w:val="00F917D0"/>
    <w:rsid w:val="00F9200B"/>
    <w:rsid w:val="00F93E07"/>
    <w:rsid w:val="00FA1A9E"/>
    <w:rsid w:val="00FA27E0"/>
    <w:rsid w:val="00FB40F0"/>
    <w:rsid w:val="00FC21F1"/>
    <w:rsid w:val="00FC2756"/>
    <w:rsid w:val="00FC3F45"/>
    <w:rsid w:val="00FC40EC"/>
    <w:rsid w:val="00FC5111"/>
    <w:rsid w:val="00FC7455"/>
    <w:rsid w:val="00FD798A"/>
    <w:rsid w:val="00FE3EC0"/>
    <w:rsid w:val="00FE61D2"/>
    <w:rsid w:val="00FE644B"/>
    <w:rsid w:val="00FE6BB9"/>
    <w:rsid w:val="00FE7447"/>
    <w:rsid w:val="00FF4E94"/>
    <w:rsid w:val="00FF5CDF"/>
    <w:rsid w:val="033E2BB9"/>
    <w:rsid w:val="03790A13"/>
    <w:rsid w:val="03FF15E4"/>
    <w:rsid w:val="053418C3"/>
    <w:rsid w:val="054E2E8C"/>
    <w:rsid w:val="05646B7D"/>
    <w:rsid w:val="05BB1539"/>
    <w:rsid w:val="069CF3FC"/>
    <w:rsid w:val="06BB8161"/>
    <w:rsid w:val="078144C7"/>
    <w:rsid w:val="08BDE06E"/>
    <w:rsid w:val="08F20DCA"/>
    <w:rsid w:val="099A9206"/>
    <w:rsid w:val="0BC816DF"/>
    <w:rsid w:val="0BC8877E"/>
    <w:rsid w:val="0CE3693C"/>
    <w:rsid w:val="108BF508"/>
    <w:rsid w:val="10ABB639"/>
    <w:rsid w:val="10DE85D3"/>
    <w:rsid w:val="10FD1FAF"/>
    <w:rsid w:val="114C6E9E"/>
    <w:rsid w:val="11562191"/>
    <w:rsid w:val="12AA7344"/>
    <w:rsid w:val="13010F76"/>
    <w:rsid w:val="1360C72C"/>
    <w:rsid w:val="15462AD9"/>
    <w:rsid w:val="15A50E31"/>
    <w:rsid w:val="15C87176"/>
    <w:rsid w:val="16D4BF6D"/>
    <w:rsid w:val="17149ED3"/>
    <w:rsid w:val="17213CC1"/>
    <w:rsid w:val="172BCDF7"/>
    <w:rsid w:val="18984BE8"/>
    <w:rsid w:val="1A2B07A4"/>
    <w:rsid w:val="1B20274A"/>
    <w:rsid w:val="1B4EA53A"/>
    <w:rsid w:val="1B7BAA60"/>
    <w:rsid w:val="1BB6A869"/>
    <w:rsid w:val="1C1ACEF4"/>
    <w:rsid w:val="1CDEEFF2"/>
    <w:rsid w:val="1EFA1501"/>
    <w:rsid w:val="203A506C"/>
    <w:rsid w:val="20AA1C03"/>
    <w:rsid w:val="21D70DB6"/>
    <w:rsid w:val="223F1B6D"/>
    <w:rsid w:val="22D55F79"/>
    <w:rsid w:val="23BCFF0A"/>
    <w:rsid w:val="273C8552"/>
    <w:rsid w:val="27DE0229"/>
    <w:rsid w:val="2809E6A1"/>
    <w:rsid w:val="2873DEDC"/>
    <w:rsid w:val="294B009A"/>
    <w:rsid w:val="2B412B0E"/>
    <w:rsid w:val="2E319C56"/>
    <w:rsid w:val="2E6F05AF"/>
    <w:rsid w:val="2ED793C0"/>
    <w:rsid w:val="2FCEA5F6"/>
    <w:rsid w:val="30416BCD"/>
    <w:rsid w:val="3050983B"/>
    <w:rsid w:val="30540446"/>
    <w:rsid w:val="30544BED"/>
    <w:rsid w:val="313AABFF"/>
    <w:rsid w:val="32E28308"/>
    <w:rsid w:val="33625CCA"/>
    <w:rsid w:val="338838FD"/>
    <w:rsid w:val="34363B90"/>
    <w:rsid w:val="34C75C39"/>
    <w:rsid w:val="3524095E"/>
    <w:rsid w:val="3577E3B4"/>
    <w:rsid w:val="35B17CF2"/>
    <w:rsid w:val="35D40452"/>
    <w:rsid w:val="3679F5B0"/>
    <w:rsid w:val="36F22A0A"/>
    <w:rsid w:val="37152F86"/>
    <w:rsid w:val="3739F23A"/>
    <w:rsid w:val="379D6187"/>
    <w:rsid w:val="381BAB5F"/>
    <w:rsid w:val="39253AC2"/>
    <w:rsid w:val="39713C03"/>
    <w:rsid w:val="397C6831"/>
    <w:rsid w:val="39DE35A3"/>
    <w:rsid w:val="3A46CDE7"/>
    <w:rsid w:val="3A8A9514"/>
    <w:rsid w:val="3ABF3BA2"/>
    <w:rsid w:val="3AD5EEBB"/>
    <w:rsid w:val="3B8D30AB"/>
    <w:rsid w:val="3D8C7D59"/>
    <w:rsid w:val="3DB57C51"/>
    <w:rsid w:val="3DDBC896"/>
    <w:rsid w:val="3EC2538E"/>
    <w:rsid w:val="3EDBC475"/>
    <w:rsid w:val="424BE4DA"/>
    <w:rsid w:val="429E6735"/>
    <w:rsid w:val="42D6A0A9"/>
    <w:rsid w:val="442602F0"/>
    <w:rsid w:val="44294C4E"/>
    <w:rsid w:val="45452A09"/>
    <w:rsid w:val="45ADE792"/>
    <w:rsid w:val="45B4F6FF"/>
    <w:rsid w:val="45DC0123"/>
    <w:rsid w:val="46045730"/>
    <w:rsid w:val="472BF39E"/>
    <w:rsid w:val="483C5DA5"/>
    <w:rsid w:val="49DE3BBE"/>
    <w:rsid w:val="4ADD56FE"/>
    <w:rsid w:val="4AE2380E"/>
    <w:rsid w:val="4BDAFE50"/>
    <w:rsid w:val="4CA49718"/>
    <w:rsid w:val="4CF796BC"/>
    <w:rsid w:val="4D41B6FC"/>
    <w:rsid w:val="4E7E9911"/>
    <w:rsid w:val="4EAC5D8B"/>
    <w:rsid w:val="4F36CD23"/>
    <w:rsid w:val="4F3D27CC"/>
    <w:rsid w:val="4F3E9FEC"/>
    <w:rsid w:val="4F7B3B14"/>
    <w:rsid w:val="50424E49"/>
    <w:rsid w:val="5256C8BF"/>
    <w:rsid w:val="52B15E5F"/>
    <w:rsid w:val="544F1C66"/>
    <w:rsid w:val="547C0FDC"/>
    <w:rsid w:val="55DB2DD0"/>
    <w:rsid w:val="571963B2"/>
    <w:rsid w:val="5735BD09"/>
    <w:rsid w:val="5741F84A"/>
    <w:rsid w:val="5958734B"/>
    <w:rsid w:val="5995E77F"/>
    <w:rsid w:val="5A11145E"/>
    <w:rsid w:val="5A23DA21"/>
    <w:rsid w:val="5A3748BE"/>
    <w:rsid w:val="5A63D02D"/>
    <w:rsid w:val="5AC2690D"/>
    <w:rsid w:val="5B6C6B38"/>
    <w:rsid w:val="5CAADF26"/>
    <w:rsid w:val="5D6DC703"/>
    <w:rsid w:val="5D85338F"/>
    <w:rsid w:val="5E382143"/>
    <w:rsid w:val="5E5016F5"/>
    <w:rsid w:val="5E513CAC"/>
    <w:rsid w:val="5EC09216"/>
    <w:rsid w:val="5F6ABBCC"/>
    <w:rsid w:val="5F9F8E75"/>
    <w:rsid w:val="601AE90B"/>
    <w:rsid w:val="62390731"/>
    <w:rsid w:val="63D781E9"/>
    <w:rsid w:val="640BAF45"/>
    <w:rsid w:val="655E7BAB"/>
    <w:rsid w:val="65A836CD"/>
    <w:rsid w:val="66E6B355"/>
    <w:rsid w:val="67AA28F2"/>
    <w:rsid w:val="67CD300A"/>
    <w:rsid w:val="67CD6634"/>
    <w:rsid w:val="685D237C"/>
    <w:rsid w:val="68B60A16"/>
    <w:rsid w:val="693002EE"/>
    <w:rsid w:val="698C8446"/>
    <w:rsid w:val="6B237492"/>
    <w:rsid w:val="6B6259B4"/>
    <w:rsid w:val="6BC58220"/>
    <w:rsid w:val="6C1BDE91"/>
    <w:rsid w:val="6C748A5D"/>
    <w:rsid w:val="6DCCF572"/>
    <w:rsid w:val="6FAF4B15"/>
    <w:rsid w:val="70255971"/>
    <w:rsid w:val="707059E4"/>
    <w:rsid w:val="70E8C3EF"/>
    <w:rsid w:val="71C71C91"/>
    <w:rsid w:val="72370A66"/>
    <w:rsid w:val="73442585"/>
    <w:rsid w:val="74375578"/>
    <w:rsid w:val="7441F8A1"/>
    <w:rsid w:val="759308F4"/>
    <w:rsid w:val="7610E026"/>
    <w:rsid w:val="764144F4"/>
    <w:rsid w:val="76B5F478"/>
    <w:rsid w:val="772ED955"/>
    <w:rsid w:val="790E2270"/>
    <w:rsid w:val="790FFB40"/>
    <w:rsid w:val="791C282B"/>
    <w:rsid w:val="7A8A122F"/>
    <w:rsid w:val="7B5B37C4"/>
    <w:rsid w:val="7C9E14FF"/>
    <w:rsid w:val="7D1EE93E"/>
    <w:rsid w:val="7D296B84"/>
    <w:rsid w:val="7D667D6F"/>
    <w:rsid w:val="7DD53567"/>
    <w:rsid w:val="7EE79827"/>
    <w:rsid w:val="7FD62D2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16905A"/>
  <w15:docId w15:val="{6F18F9BF-01D2-43BD-88E6-47AB6D1D9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02C88"/>
    <w:pPr>
      <w:spacing w:after="0" w:line="240" w:lineRule="atLeast"/>
    </w:pPr>
    <w:rPr>
      <w:sz w:val="18"/>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A1EB9"/>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CA1EB9"/>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B48ED"/>
    <w:rPr>
      <w:b/>
    </w:rPr>
  </w:style>
  <w:style w:type="character" w:customStyle="1" w:styleId="TitelZchn">
    <w:name w:val="Titel Zchn"/>
    <w:basedOn w:val="Absatz-Standardschriftart"/>
    <w:link w:val="Titel"/>
    <w:uiPriority w:val="10"/>
    <w:rsid w:val="00AB48ED"/>
    <w:rPr>
      <w:b/>
      <w:sz w:val="18"/>
      <w:lang w:val="en-GB"/>
    </w:rPr>
  </w:style>
  <w:style w:type="character" w:styleId="Hyperlink">
    <w:name w:val="Hyperlink"/>
    <w:basedOn w:val="Absatz-Standardschriftart"/>
    <w:uiPriority w:val="99"/>
    <w:unhideWhenUsed/>
    <w:rsid w:val="00FA1A9E"/>
    <w:rPr>
      <w:color w:val="000000" w:themeColor="hyperlink"/>
      <w:u w:val="single"/>
    </w:rPr>
  </w:style>
  <w:style w:type="paragraph" w:styleId="Sprechblasentext">
    <w:name w:val="Balloon Text"/>
    <w:basedOn w:val="Standard"/>
    <w:link w:val="SprechblasentextZchn"/>
    <w:uiPriority w:val="99"/>
    <w:semiHidden/>
    <w:unhideWhenUsed/>
    <w:rsid w:val="00FA1A9E"/>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A1A9E"/>
    <w:rPr>
      <w:rFonts w:ascii="Tahoma" w:hAnsi="Tahoma" w:cs="Tahoma"/>
      <w:sz w:val="16"/>
      <w:szCs w:val="16"/>
      <w:lang w:val="en-GB"/>
    </w:rPr>
  </w:style>
  <w:style w:type="character" w:styleId="Kommentarzeichen">
    <w:name w:val="annotation reference"/>
    <w:basedOn w:val="Absatz-Standardschriftart"/>
    <w:uiPriority w:val="99"/>
    <w:unhideWhenUsed/>
    <w:rsid w:val="00FC7455"/>
    <w:rPr>
      <w:sz w:val="18"/>
      <w:szCs w:val="18"/>
    </w:rPr>
  </w:style>
  <w:style w:type="paragraph" w:styleId="Kommentartext">
    <w:name w:val="annotation text"/>
    <w:basedOn w:val="Standard"/>
    <w:link w:val="KommentartextZchn"/>
    <w:uiPriority w:val="99"/>
    <w:unhideWhenUsed/>
    <w:rsid w:val="00FC7455"/>
    <w:pPr>
      <w:spacing w:line="240" w:lineRule="auto"/>
    </w:pPr>
    <w:rPr>
      <w:sz w:val="24"/>
      <w:szCs w:val="24"/>
    </w:rPr>
  </w:style>
  <w:style w:type="character" w:customStyle="1" w:styleId="KommentartextZchn">
    <w:name w:val="Kommentartext Zchn"/>
    <w:basedOn w:val="Absatz-Standardschriftart"/>
    <w:link w:val="Kommentartext"/>
    <w:uiPriority w:val="99"/>
    <w:rsid w:val="00FC7455"/>
    <w:rPr>
      <w:sz w:val="24"/>
      <w:szCs w:val="24"/>
      <w:lang w:val="en-GB"/>
    </w:rPr>
  </w:style>
  <w:style w:type="paragraph" w:styleId="Kommentarthema">
    <w:name w:val="annotation subject"/>
    <w:basedOn w:val="Kommentartext"/>
    <w:next w:val="Kommentartext"/>
    <w:link w:val="KommentarthemaZchn"/>
    <w:uiPriority w:val="99"/>
    <w:semiHidden/>
    <w:unhideWhenUsed/>
    <w:rsid w:val="00FC7455"/>
    <w:rPr>
      <w:b/>
      <w:bCs/>
      <w:sz w:val="20"/>
      <w:szCs w:val="20"/>
    </w:rPr>
  </w:style>
  <w:style w:type="character" w:customStyle="1" w:styleId="KommentarthemaZchn">
    <w:name w:val="Kommentarthema Zchn"/>
    <w:basedOn w:val="KommentartextZchn"/>
    <w:link w:val="Kommentarthema"/>
    <w:uiPriority w:val="99"/>
    <w:semiHidden/>
    <w:rsid w:val="00FC7455"/>
    <w:rPr>
      <w:b/>
      <w:bCs/>
      <w:sz w:val="20"/>
      <w:szCs w:val="20"/>
      <w:lang w:val="en-GB"/>
    </w:rPr>
  </w:style>
  <w:style w:type="paragraph" w:styleId="berarbeitung">
    <w:name w:val="Revision"/>
    <w:hidden/>
    <w:uiPriority w:val="99"/>
    <w:semiHidden/>
    <w:rsid w:val="002B73BA"/>
    <w:pPr>
      <w:spacing w:after="0" w:line="240" w:lineRule="auto"/>
    </w:pPr>
    <w:rPr>
      <w:sz w:val="18"/>
      <w:lang w:val="en-GB"/>
    </w:rPr>
  </w:style>
  <w:style w:type="paragraph" w:customStyle="1" w:styleId="Contact">
    <w:name w:val="Contact"/>
    <w:basedOn w:val="Standard"/>
    <w:qFormat/>
    <w:rsid w:val="00432D96"/>
    <w:pPr>
      <w:tabs>
        <w:tab w:val="left" w:pos="4111"/>
      </w:tabs>
      <w:spacing w:line="210" w:lineRule="atLeast"/>
    </w:pPr>
    <w:rPr>
      <w:sz w:val="15"/>
    </w:rPr>
  </w:style>
  <w:style w:type="paragraph" w:styleId="Beschriftung">
    <w:name w:val="caption"/>
    <w:basedOn w:val="Standard"/>
    <w:next w:val="Standard"/>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Absatz-Standardschriftart"/>
    <w:uiPriority w:val="99"/>
    <w:semiHidden/>
    <w:unhideWhenUsed/>
    <w:rsid w:val="0024228C"/>
    <w:rPr>
      <w:color w:val="605E5C"/>
      <w:shd w:val="clear" w:color="auto" w:fill="E1DFDD"/>
    </w:rPr>
  </w:style>
  <w:style w:type="character" w:styleId="Erwhnung">
    <w:name w:val="Mention"/>
    <w:basedOn w:val="Absatz-Standardschriftart"/>
    <w:uiPriority w:val="99"/>
    <w:unhideWhenUsed/>
    <w:rPr>
      <w:color w:val="2B579A"/>
      <w:shd w:val="clear" w:color="auto" w:fill="E6E6E6"/>
    </w:rPr>
  </w:style>
  <w:style w:type="character" w:styleId="NichtaufgelsteErwhnung">
    <w:name w:val="Unresolved Mention"/>
    <w:basedOn w:val="Absatz-Standardschriftart"/>
    <w:uiPriority w:val="99"/>
    <w:semiHidden/>
    <w:unhideWhenUsed/>
    <w:rsid w:val="00D72C12"/>
    <w:rPr>
      <w:color w:val="605E5C"/>
      <w:shd w:val="clear" w:color="auto" w:fill="E1DFDD"/>
    </w:rPr>
  </w:style>
  <w:style w:type="character" w:customStyle="1" w:styleId="normaltextrun">
    <w:name w:val="normaltextrun"/>
    <w:basedOn w:val="Absatz-Standardschriftart"/>
    <w:rsid w:val="483C5DA5"/>
  </w:style>
  <w:style w:type="character" w:customStyle="1" w:styleId="eop">
    <w:name w:val="eop"/>
    <w:basedOn w:val="Absatz-Standardschriftart"/>
    <w:rsid w:val="483C5D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734694910">
      <w:bodyDiv w:val="1"/>
      <w:marLeft w:val="0"/>
      <w:marRight w:val="0"/>
      <w:marTop w:val="0"/>
      <w:marBottom w:val="0"/>
      <w:divBdr>
        <w:top w:val="none" w:sz="0" w:space="0" w:color="auto"/>
        <w:left w:val="none" w:sz="0" w:space="0" w:color="auto"/>
        <w:bottom w:val="none" w:sz="0" w:space="0" w:color="auto"/>
        <w:right w:val="none" w:sz="0" w:space="0" w:color="auto"/>
      </w:divBdr>
      <w:divsChild>
        <w:div w:id="2039964263">
          <w:marLeft w:val="0"/>
          <w:marRight w:val="135"/>
          <w:marTop w:val="0"/>
          <w:marBottom w:val="0"/>
          <w:divBdr>
            <w:top w:val="none" w:sz="0" w:space="0" w:color="auto"/>
            <w:left w:val="none" w:sz="0" w:space="0" w:color="auto"/>
            <w:bottom w:val="none" w:sz="0" w:space="0" w:color="auto"/>
            <w:right w:val="none" w:sz="0" w:space="0" w:color="auto"/>
          </w:divBdr>
          <w:divsChild>
            <w:div w:id="2114980134">
              <w:marLeft w:val="0"/>
              <w:marRight w:val="0"/>
              <w:marTop w:val="0"/>
              <w:marBottom w:val="0"/>
              <w:divBdr>
                <w:top w:val="none" w:sz="0" w:space="0" w:color="auto"/>
                <w:left w:val="none" w:sz="0" w:space="0" w:color="auto"/>
                <w:bottom w:val="none" w:sz="0" w:space="0" w:color="auto"/>
                <w:right w:val="none" w:sz="0" w:space="0" w:color="auto"/>
              </w:divBdr>
              <w:divsChild>
                <w:div w:id="611594256">
                  <w:marLeft w:val="0"/>
                  <w:marRight w:val="0"/>
                  <w:marTop w:val="0"/>
                  <w:marBottom w:val="0"/>
                  <w:divBdr>
                    <w:top w:val="none" w:sz="0" w:space="0" w:color="auto"/>
                    <w:left w:val="none" w:sz="0" w:space="0" w:color="auto"/>
                    <w:bottom w:val="none" w:sz="0" w:space="0" w:color="auto"/>
                    <w:right w:val="none" w:sz="0" w:space="0" w:color="auto"/>
                  </w:divBdr>
                  <w:divsChild>
                    <w:div w:id="1670213544">
                      <w:marLeft w:val="90"/>
                      <w:marRight w:val="0"/>
                      <w:marTop w:val="0"/>
                      <w:marBottom w:val="0"/>
                      <w:divBdr>
                        <w:top w:val="none" w:sz="0" w:space="0" w:color="auto"/>
                        <w:left w:val="none" w:sz="0" w:space="0" w:color="auto"/>
                        <w:bottom w:val="none" w:sz="0" w:space="0" w:color="auto"/>
                        <w:right w:val="none" w:sz="0" w:space="0" w:color="auto"/>
                      </w:divBdr>
                      <w:divsChild>
                        <w:div w:id="1687903735">
                          <w:marLeft w:val="0"/>
                          <w:marRight w:val="0"/>
                          <w:marTop w:val="0"/>
                          <w:marBottom w:val="0"/>
                          <w:divBdr>
                            <w:top w:val="none" w:sz="0" w:space="0" w:color="auto"/>
                            <w:left w:val="none" w:sz="0" w:space="0" w:color="auto"/>
                            <w:bottom w:val="none" w:sz="0" w:space="0" w:color="auto"/>
                            <w:right w:val="none" w:sz="0" w:space="0" w:color="auto"/>
                          </w:divBdr>
                          <w:divsChild>
                            <w:div w:id="12556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002273">
                      <w:marLeft w:val="90"/>
                      <w:marRight w:val="0"/>
                      <w:marTop w:val="0"/>
                      <w:marBottom w:val="0"/>
                      <w:divBdr>
                        <w:top w:val="none" w:sz="0" w:space="0" w:color="auto"/>
                        <w:left w:val="none" w:sz="0" w:space="0" w:color="auto"/>
                        <w:bottom w:val="none" w:sz="0" w:space="0" w:color="auto"/>
                        <w:right w:val="none" w:sz="0" w:space="0" w:color="auto"/>
                      </w:divBdr>
                      <w:divsChild>
                        <w:div w:id="491945527">
                          <w:marLeft w:val="0"/>
                          <w:marRight w:val="0"/>
                          <w:marTop w:val="0"/>
                          <w:marBottom w:val="0"/>
                          <w:divBdr>
                            <w:top w:val="none" w:sz="0" w:space="0" w:color="auto"/>
                            <w:left w:val="none" w:sz="0" w:space="0" w:color="auto"/>
                            <w:bottom w:val="none" w:sz="0" w:space="0" w:color="auto"/>
                            <w:right w:val="none" w:sz="0" w:space="0" w:color="auto"/>
                          </w:divBdr>
                          <w:divsChild>
                            <w:div w:id="1865899372">
                              <w:marLeft w:val="0"/>
                              <w:marRight w:val="0"/>
                              <w:marTop w:val="0"/>
                              <w:marBottom w:val="0"/>
                              <w:divBdr>
                                <w:top w:val="none" w:sz="0" w:space="0" w:color="auto"/>
                                <w:left w:val="none" w:sz="0" w:space="0" w:color="auto"/>
                                <w:bottom w:val="none" w:sz="0" w:space="0" w:color="auto"/>
                                <w:right w:val="none" w:sz="0" w:space="0" w:color="auto"/>
                              </w:divBdr>
                              <w:divsChild>
                                <w:div w:id="7916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6703884">
          <w:marLeft w:val="0"/>
          <w:marRight w:val="0"/>
          <w:marTop w:val="0"/>
          <w:marBottom w:val="0"/>
          <w:divBdr>
            <w:top w:val="single" w:sz="6" w:space="0" w:color="F1F1F1"/>
            <w:left w:val="none" w:sz="0" w:space="0" w:color="auto"/>
            <w:bottom w:val="none" w:sz="0" w:space="0" w:color="auto"/>
            <w:right w:val="none" w:sz="0" w:space="0" w:color="auto"/>
          </w:divBdr>
          <w:divsChild>
            <w:div w:id="46308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183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sennheiser-hearing.com"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paul.hughes@sonova.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microsoft.com/office/2020/10/relationships/intelligence" Target="intelligence2.xml"/><Relationship Id="rId5" Type="http://schemas.openxmlformats.org/officeDocument/2006/relationships/styles" Target="styles.xml"/><Relationship Id="rId15" Type="http://schemas.openxmlformats.org/officeDocument/2006/relationships/hyperlink" Target="http://www.sennheiser-hearing.com/" TargetMode="External"/><Relationship Id="rId23"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www.sennheiser.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AFDE2600EA6B4094DCB3A329764F53" ma:contentTypeVersion="3" ma:contentTypeDescription="Create a new document." ma:contentTypeScope="" ma:versionID="98e5a700d3317e9ef1143718a6578dce">
  <xsd:schema xmlns:xsd="http://www.w3.org/2001/XMLSchema" xmlns:xs="http://www.w3.org/2001/XMLSchema" xmlns:p="http://schemas.microsoft.com/office/2006/metadata/properties" xmlns:ns2="ac8a8a93-128a-4624-8404-24d48db5a4b8" xmlns:ns3="5a7b885c-1d47-4634-b926-c1e038677ea0" xmlns:ns4="1c554db6-83ee-4669-b1ab-ff78d90329e7" xmlns:ns5="bd3832c9-12f5-46e1-a469-e5ad401b742b" targetNamespace="http://schemas.microsoft.com/office/2006/metadata/properties" ma:root="true" ma:fieldsID="52f6991677cd24fd22e821c240c89249" ns2:_="" ns3:_="" ns4:_="" ns5:_="">
    <xsd:import namespace="ac8a8a93-128a-4624-8404-24d48db5a4b8"/>
    <xsd:import namespace="5a7b885c-1d47-4634-b926-c1e038677ea0"/>
    <xsd:import namespace="1c554db6-83ee-4669-b1ab-ff78d90329e7"/>
    <xsd:import namespace="bd3832c9-12f5-46e1-a469-e5ad401b742b"/>
    <xsd:element name="properties">
      <xsd:complexType>
        <xsd:sequence>
          <xsd:element name="documentManagement">
            <xsd:complexType>
              <xsd:all>
                <xsd:element ref="ns2:lcf76f155ced4ddcb4097134ff3c332f" minOccurs="0"/>
                <xsd:element ref="ns3:TaxCatchAll"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5:SharedWithUsers" minOccurs="0"/>
                <xsd:element ref="ns5:SharedWithDetails"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8a8a93-128a-4624-8404-24d48db5a4b8" elementFormDefault="qualified">
    <xsd:import namespace="http://schemas.microsoft.com/office/2006/documentManagement/types"/>
    <xsd:import namespace="http://schemas.microsoft.com/office/infopath/2007/PartnerControls"/>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e24a013a-5a39-4bd1-ba77-26889090631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a7b885c-1d47-4634-b926-c1e038677ea0"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3b90b96-50ed-463e-b450-792353639a03}" ma:internalName="TaxCatchAll" ma:showField="CatchAllData" ma:web="5a7b885c-1d47-4634-b926-c1e038677ea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c554db6-83ee-4669-b1ab-ff78d90329e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3832c9-12f5-46e1-a469-e5ad401b742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diaLengthInSeconds xmlns="1c554db6-83ee-4669-b1ab-ff78d90329e7" xsi:nil="true"/>
    <SharedWithUsers xmlns="bd3832c9-12f5-46e1-a469-e5ad401b742b">
      <UserInfo>
        <DisplayName>Christian Ern</DisplayName>
        <AccountId>84</AccountId>
        <AccountType/>
      </UserInfo>
    </SharedWithUsers>
    <lcf76f155ced4ddcb4097134ff3c332f xmlns="ac8a8a93-128a-4624-8404-24d48db5a4b8">
      <Terms xmlns="http://schemas.microsoft.com/office/infopath/2007/PartnerControls"/>
    </lcf76f155ced4ddcb4097134ff3c332f>
    <TaxCatchAll xmlns="5a7b885c-1d47-4634-b926-c1e038677ea0" xsi:nil="true"/>
  </documentManagement>
</p:properties>
</file>

<file path=customXml/itemProps1.xml><?xml version="1.0" encoding="utf-8"?>
<ds:datastoreItem xmlns:ds="http://schemas.openxmlformats.org/officeDocument/2006/customXml" ds:itemID="{50114E2E-E9A0-4B25-8181-D319F88872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8a8a93-128a-4624-8404-24d48db5a4b8"/>
    <ds:schemaRef ds:uri="5a7b885c-1d47-4634-b926-c1e038677ea0"/>
    <ds:schemaRef ds:uri="1c554db6-83ee-4669-b1ab-ff78d90329e7"/>
    <ds:schemaRef ds:uri="bd3832c9-12f5-46e1-a469-e5ad401b7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FC3990-EE3D-48B4-91B0-BE1A869C77CE}">
  <ds:schemaRefs>
    <ds:schemaRef ds:uri="http://schemas.openxmlformats.org/officeDocument/2006/bibliography"/>
  </ds:schemaRefs>
</ds:datastoreItem>
</file>

<file path=customXml/itemProps3.xml><?xml version="1.0" encoding="utf-8"?>
<ds:datastoreItem xmlns:ds="http://schemas.openxmlformats.org/officeDocument/2006/customXml" ds:itemID="{C02454C2-9A38-477D-8A8B-1D200CCC5B5B}">
  <ds:schemaRefs>
    <ds:schemaRef ds:uri="http://schemas.microsoft.com/sharepoint/v3/contenttype/forms"/>
  </ds:schemaRefs>
</ds:datastoreItem>
</file>

<file path=customXml/itemProps4.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 ds:uri="1c554db6-83ee-4669-b1ab-ff78d90329e7"/>
    <ds:schemaRef ds:uri="bd3832c9-12f5-46e1-a469-e5ad401b742b"/>
    <ds:schemaRef ds:uri="ac8a8a93-128a-4624-8404-24d48db5a4b8"/>
    <ds:schemaRef ds:uri="5a7b885c-1d47-4634-b926-c1e038677ea0"/>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750</Words>
  <Characters>4279</Characters>
  <Application>Microsoft Office Word</Application>
  <DocSecurity>0</DocSecurity>
  <Lines>35</Lines>
  <Paragraphs>10</Paragraphs>
  <ScaleCrop>false</ScaleCrop>
  <Company>Sennheiser electronic GmbH &amp; Co. KG</Company>
  <LinksUpToDate>false</LinksUpToDate>
  <CharactersWithSpaces>5019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creator>Sennheiser electronic GmbH &amp; Co. KG</dc:creator>
  <cp:lastModifiedBy>Schlegel, Milan</cp:lastModifiedBy>
  <cp:revision>21</cp:revision>
  <cp:lastPrinted>2023-01-24T08:52:00Z</cp:lastPrinted>
  <dcterms:created xsi:type="dcterms:W3CDTF">2023-01-18T09:18:00Z</dcterms:created>
  <dcterms:modified xsi:type="dcterms:W3CDTF">2023-01-24T08:52:00Z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0x01010020AFDE2600EA6B4094DCB3A329764F53</vt:lpwstr>
  </property>
  <property fmtid="{D5CDD505-2E9C-101B-9397-08002B2CF9AE}" pid="3" name="Order">
    <vt:r8>73300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cb027a58-0b8b-4b38-933d-36c79ab5a9a6_Enabled">
    <vt:lpwstr>true</vt:lpwstr>
  </property>
  <property fmtid="{D5CDD505-2E9C-101B-9397-08002B2CF9AE}" pid="11" name="MSIP_Label_cb027a58-0b8b-4b38-933d-36c79ab5a9a6_SetDate">
    <vt:lpwstr>2022-02-28T08:53:07Z</vt:lpwstr>
  </property>
  <property fmtid="{D5CDD505-2E9C-101B-9397-08002B2CF9AE}" pid="12" name="MSIP_Label_cb027a58-0b8b-4b38-933d-36c79ab5a9a6_Method">
    <vt:lpwstr>Privileged</vt:lpwstr>
  </property>
  <property fmtid="{D5CDD505-2E9C-101B-9397-08002B2CF9AE}" pid="13" name="MSIP_Label_cb027a58-0b8b-4b38-933d-36c79ab5a9a6_Name">
    <vt:lpwstr>cb027a58-0b8b-4b38-933d-36c79ab5a9a6</vt:lpwstr>
  </property>
  <property fmtid="{D5CDD505-2E9C-101B-9397-08002B2CF9AE}" pid="14" name="MSIP_Label_cb027a58-0b8b-4b38-933d-36c79ab5a9a6_SiteId">
    <vt:lpwstr>75b2f54b-feff-400d-8e0b-67102edb9a23</vt:lpwstr>
  </property>
  <property fmtid="{D5CDD505-2E9C-101B-9397-08002B2CF9AE}" pid="15" name="MSIP_Label_cb027a58-0b8b-4b38-933d-36c79ab5a9a6_ActionId">
    <vt:lpwstr>073664da-3fa8-42a2-aeee-f3bebaa32c3e</vt:lpwstr>
  </property>
  <property fmtid="{D5CDD505-2E9C-101B-9397-08002B2CF9AE}" pid="16" name="MSIP_Label_cb027a58-0b8b-4b38-933d-36c79ab5a9a6_ContentBits">
    <vt:lpwstr>0</vt:lpwstr>
  </property>
  <property fmtid="{D5CDD505-2E9C-101B-9397-08002B2CF9AE}" pid="17" name="MediaServiceImageTags">
    <vt:lpwstr/>
  </property>
</Properties>
</file>